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91" w:rsidRPr="00BE72AC" w:rsidRDefault="00522D91" w:rsidP="00522D91">
      <w:pPr>
        <w:widowControl w:val="0"/>
        <w:autoSpaceDE w:val="0"/>
        <w:autoSpaceDN w:val="0"/>
        <w:adjustRightInd w:val="0"/>
        <w:spacing w:after="0" w:line="221" w:lineRule="exact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E72AC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Registered with the Ministry of Justice of Russia on November 24, 2016. Reg. No. </w:t>
      </w:r>
      <w:r w:rsidRPr="00BE72AC">
        <w:rPr>
          <w:rFonts w:ascii="Times New Roman" w:hAnsi="Times New Roman" w:cs="Times New Roman"/>
          <w:sz w:val="24"/>
          <w:szCs w:val="24"/>
          <w:u w:val="single"/>
        </w:rPr>
        <w:t>44415</w:t>
      </w:r>
      <w:r w:rsidRPr="00BE72AC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BE72AC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522D91" w:rsidRPr="00522D91" w:rsidRDefault="00522D91" w:rsidP="00522D91">
      <w:pPr>
        <w:widowControl w:val="0"/>
        <w:autoSpaceDE w:val="0"/>
        <w:autoSpaceDN w:val="0"/>
        <w:adjustRightInd w:val="0"/>
        <w:spacing w:after="0" w:line="221" w:lineRule="exact"/>
        <w:jc w:val="both"/>
        <w:rPr>
          <w:rFonts w:ascii="Book Antiqua" w:hAnsi="Book Antiqua" w:cs="Times New Roman"/>
          <w:color w:val="000000"/>
          <w:sz w:val="20"/>
          <w:szCs w:val="20"/>
          <w:lang w:val="en-US"/>
        </w:rPr>
      </w:pPr>
    </w:p>
    <w:p w:rsidR="00522D91" w:rsidRPr="00501A2C" w:rsidRDefault="00522D91" w:rsidP="00522D91">
      <w:pPr>
        <w:widowControl w:val="0"/>
        <w:autoSpaceDE w:val="0"/>
        <w:autoSpaceDN w:val="0"/>
        <w:adjustRightInd w:val="0"/>
        <w:spacing w:after="0" w:line="309" w:lineRule="exact"/>
        <w:ind w:firstLine="426"/>
        <w:jc w:val="center"/>
        <w:rPr>
          <w:rFonts w:ascii="Book Antiqua" w:hAnsi="Book Antiqua" w:cs="Times New Roman"/>
          <w:b/>
          <w:bCs/>
          <w:color w:val="000000"/>
          <w:sz w:val="26"/>
          <w:szCs w:val="26"/>
          <w:lang w:val="en-US"/>
        </w:rPr>
      </w:pPr>
    </w:p>
    <w:p w:rsidR="00522D91" w:rsidRPr="006F2822" w:rsidRDefault="00522D91" w:rsidP="00522D91">
      <w:pPr>
        <w:widowControl w:val="0"/>
        <w:autoSpaceDE w:val="0"/>
        <w:autoSpaceDN w:val="0"/>
        <w:adjustRightInd w:val="0"/>
        <w:spacing w:after="0" w:line="309" w:lineRule="exact"/>
        <w:ind w:firstLine="426"/>
        <w:jc w:val="center"/>
        <w:rPr>
          <w:rFonts w:asciiTheme="majorHAnsi" w:hAnsiTheme="majorHAnsi" w:cs="Times New Roman"/>
          <w:b/>
          <w:bCs/>
          <w:color w:val="000000"/>
          <w:sz w:val="32"/>
          <w:szCs w:val="32"/>
          <w:lang w:val="en-US"/>
        </w:rPr>
      </w:pPr>
      <w:r w:rsidRPr="006F2822">
        <w:rPr>
          <w:rFonts w:asciiTheme="majorHAnsi" w:hAnsiTheme="majorHAnsi" w:cs="Times New Roman"/>
          <w:b/>
          <w:bCs/>
          <w:color w:val="000000"/>
          <w:sz w:val="32"/>
          <w:szCs w:val="32"/>
          <w:lang w:val="en-US"/>
        </w:rPr>
        <w:t>RUSSIAN FEDERATION MINISTRY OF TRANSPORT</w:t>
      </w:r>
    </w:p>
    <w:p w:rsidR="00522D91" w:rsidRPr="006F2822" w:rsidRDefault="00522D91" w:rsidP="00522D91">
      <w:pPr>
        <w:widowControl w:val="0"/>
        <w:autoSpaceDE w:val="0"/>
        <w:autoSpaceDN w:val="0"/>
        <w:adjustRightInd w:val="0"/>
        <w:spacing w:after="0" w:line="309" w:lineRule="exact"/>
        <w:ind w:firstLine="426"/>
        <w:jc w:val="center"/>
        <w:rPr>
          <w:rFonts w:asciiTheme="majorHAnsi" w:hAnsiTheme="majorHAnsi" w:cs="Times New Roman"/>
          <w:b/>
          <w:bCs/>
          <w:color w:val="000000"/>
          <w:sz w:val="32"/>
          <w:szCs w:val="32"/>
          <w:lang w:val="en-US"/>
        </w:rPr>
      </w:pPr>
    </w:p>
    <w:p w:rsidR="00522D91" w:rsidRPr="006F2822" w:rsidRDefault="00522D91" w:rsidP="00522D91">
      <w:pPr>
        <w:widowControl w:val="0"/>
        <w:autoSpaceDE w:val="0"/>
        <w:autoSpaceDN w:val="0"/>
        <w:adjustRightInd w:val="0"/>
        <w:spacing w:after="0" w:line="309" w:lineRule="exact"/>
        <w:ind w:firstLine="426"/>
        <w:jc w:val="center"/>
        <w:rPr>
          <w:rFonts w:asciiTheme="majorHAnsi" w:hAnsiTheme="majorHAnsi" w:cs="Times New Roman"/>
          <w:b/>
          <w:bCs/>
          <w:color w:val="000000"/>
          <w:sz w:val="32"/>
          <w:szCs w:val="32"/>
          <w:lang w:val="en-US"/>
        </w:rPr>
      </w:pPr>
      <w:r w:rsidRPr="006F2822">
        <w:rPr>
          <w:rFonts w:asciiTheme="majorHAnsi" w:hAnsiTheme="majorHAnsi" w:cs="Times New Roman"/>
          <w:b/>
          <w:bCs/>
          <w:color w:val="000000"/>
          <w:sz w:val="32"/>
          <w:szCs w:val="32"/>
          <w:lang w:val="en-US"/>
        </w:rPr>
        <w:t>ORDER</w:t>
      </w:r>
    </w:p>
    <w:p w:rsidR="00522D91" w:rsidRPr="00522D91" w:rsidRDefault="00522D91" w:rsidP="00522D91">
      <w:pPr>
        <w:widowControl w:val="0"/>
        <w:autoSpaceDE w:val="0"/>
        <w:autoSpaceDN w:val="0"/>
        <w:adjustRightInd w:val="0"/>
        <w:spacing w:after="0" w:line="309" w:lineRule="exact"/>
        <w:ind w:firstLine="426"/>
        <w:jc w:val="center"/>
        <w:rPr>
          <w:rFonts w:asciiTheme="majorHAnsi" w:hAnsiTheme="majorHAnsi" w:cs="Times New Roman"/>
          <w:b/>
          <w:bCs/>
          <w:color w:val="000000"/>
          <w:sz w:val="26"/>
          <w:szCs w:val="26"/>
          <w:lang w:val="en-US"/>
        </w:rPr>
      </w:pPr>
    </w:p>
    <w:p w:rsidR="00522D91" w:rsidRPr="006F2822" w:rsidRDefault="00522D91" w:rsidP="00522D91">
      <w:pPr>
        <w:widowControl w:val="0"/>
        <w:autoSpaceDE w:val="0"/>
        <w:autoSpaceDN w:val="0"/>
        <w:adjustRightInd w:val="0"/>
        <w:spacing w:after="0" w:line="309" w:lineRule="exact"/>
        <w:ind w:firstLine="426"/>
        <w:jc w:val="center"/>
        <w:rPr>
          <w:rFonts w:asciiTheme="majorHAnsi" w:hAnsiTheme="majorHAnsi" w:cs="Times New Roman"/>
          <w:b/>
          <w:bCs/>
          <w:color w:val="000000"/>
          <w:sz w:val="28"/>
          <w:szCs w:val="28"/>
          <w:lang w:val="en-US"/>
        </w:rPr>
      </w:pPr>
      <w:r w:rsidRPr="006F2822">
        <w:rPr>
          <w:rFonts w:asciiTheme="majorHAnsi" w:hAnsiTheme="majorHAnsi" w:cs="Times New Roman"/>
          <w:b/>
          <w:bCs/>
          <w:color w:val="000000"/>
          <w:sz w:val="28"/>
          <w:szCs w:val="28"/>
          <w:lang w:val="en-US"/>
        </w:rPr>
        <w:t xml:space="preserve">No. 300 of October </w:t>
      </w:r>
      <w:r w:rsidR="00A503AD">
        <w:rPr>
          <w:rFonts w:asciiTheme="majorHAnsi" w:hAnsiTheme="majorHAnsi" w:cs="Times New Roman"/>
          <w:b/>
          <w:bCs/>
          <w:color w:val="000000"/>
          <w:sz w:val="28"/>
          <w:szCs w:val="28"/>
        </w:rPr>
        <w:t>2</w:t>
      </w:r>
      <w:bookmarkStart w:id="0" w:name="_GoBack"/>
      <w:bookmarkEnd w:id="0"/>
      <w:r w:rsidRPr="006F2822">
        <w:rPr>
          <w:rFonts w:asciiTheme="majorHAnsi" w:hAnsiTheme="majorHAnsi" w:cs="Times New Roman"/>
          <w:b/>
          <w:bCs/>
          <w:color w:val="000000"/>
          <w:sz w:val="28"/>
          <w:szCs w:val="28"/>
          <w:lang w:val="en-US"/>
        </w:rPr>
        <w:t xml:space="preserve">6, 2016  </w:t>
      </w:r>
    </w:p>
    <w:p w:rsidR="00522D91" w:rsidRPr="00522D91" w:rsidRDefault="00522D91" w:rsidP="00522D91">
      <w:pPr>
        <w:widowControl w:val="0"/>
        <w:autoSpaceDE w:val="0"/>
        <w:autoSpaceDN w:val="0"/>
        <w:adjustRightInd w:val="0"/>
        <w:spacing w:after="0" w:line="242" w:lineRule="exact"/>
        <w:ind w:firstLine="426"/>
        <w:jc w:val="center"/>
        <w:rPr>
          <w:rFonts w:asciiTheme="majorHAnsi" w:hAnsiTheme="majorHAnsi" w:cs="Times New Roman"/>
          <w:sz w:val="24"/>
          <w:szCs w:val="24"/>
          <w:lang w:val="en-US"/>
        </w:rPr>
      </w:pPr>
    </w:p>
    <w:p w:rsidR="00522D91" w:rsidRDefault="00522D91" w:rsidP="00522D91">
      <w:pPr>
        <w:pStyle w:val="ConsPlusTitle"/>
        <w:widowControl/>
        <w:jc w:val="center"/>
        <w:rPr>
          <w:rFonts w:asciiTheme="majorHAnsi" w:hAnsiTheme="majorHAnsi"/>
          <w:sz w:val="28"/>
          <w:szCs w:val="28"/>
          <w:lang w:val="en-US"/>
        </w:rPr>
      </w:pPr>
      <w:r w:rsidRPr="00522D91">
        <w:rPr>
          <w:rFonts w:asciiTheme="majorHAnsi" w:hAnsiTheme="majorHAnsi"/>
          <w:sz w:val="28"/>
          <w:szCs w:val="28"/>
          <w:lang w:val="en-US"/>
        </w:rPr>
        <w:t xml:space="preserve">ON </w:t>
      </w:r>
      <w:r>
        <w:rPr>
          <w:rFonts w:asciiTheme="majorHAnsi" w:hAnsiTheme="majorHAnsi"/>
          <w:sz w:val="28"/>
          <w:szCs w:val="28"/>
          <w:lang w:val="en-US"/>
        </w:rPr>
        <w:t xml:space="preserve">AMENDMENTS </w:t>
      </w:r>
    </w:p>
    <w:p w:rsidR="004C7094" w:rsidRDefault="00522D91" w:rsidP="00522D91">
      <w:pPr>
        <w:pStyle w:val="ConsPlusTitle"/>
        <w:widowControl/>
        <w:jc w:val="center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TO DE-KASTRI</w:t>
      </w:r>
      <w:r w:rsidRPr="00522D91">
        <w:rPr>
          <w:rFonts w:asciiTheme="majorHAnsi" w:hAnsiTheme="majorHAnsi"/>
          <w:sz w:val="28"/>
          <w:szCs w:val="28"/>
          <w:lang w:val="en-US"/>
        </w:rPr>
        <w:t xml:space="preserve"> SEAPORT REGULATIONS</w:t>
      </w:r>
      <w:r>
        <w:rPr>
          <w:rFonts w:asciiTheme="majorHAnsi" w:hAnsiTheme="majorHAnsi"/>
          <w:sz w:val="28"/>
          <w:szCs w:val="28"/>
          <w:lang w:val="en-US"/>
        </w:rPr>
        <w:t xml:space="preserve"> APPROVED </w:t>
      </w:r>
    </w:p>
    <w:p w:rsidR="004C7094" w:rsidRDefault="004C7094" w:rsidP="00522D91">
      <w:pPr>
        <w:pStyle w:val="ConsPlusTitle"/>
        <w:widowControl/>
        <w:jc w:val="center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UNDER</w:t>
      </w:r>
      <w:r w:rsidR="00522D91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522D91">
        <w:rPr>
          <w:rFonts w:asciiTheme="majorHAnsi" w:hAnsiTheme="majorHAnsi" w:cs="Times New Roman"/>
          <w:bCs/>
          <w:color w:val="000000"/>
          <w:sz w:val="26"/>
          <w:szCs w:val="26"/>
          <w:lang w:val="en-US"/>
        </w:rPr>
        <w:t>RUSSIAN FEDERATION MINISTRY OF TRANSPORT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522D91">
        <w:rPr>
          <w:rFonts w:asciiTheme="majorHAnsi" w:hAnsiTheme="majorHAnsi"/>
          <w:sz w:val="28"/>
          <w:szCs w:val="28"/>
          <w:lang w:val="en-US"/>
        </w:rPr>
        <w:t xml:space="preserve">ORDER </w:t>
      </w:r>
    </w:p>
    <w:p w:rsidR="00522D91" w:rsidRPr="00522D91" w:rsidRDefault="00522D91" w:rsidP="00522D91">
      <w:pPr>
        <w:pStyle w:val="ConsPlusTitle"/>
        <w:widowControl/>
        <w:jc w:val="center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N</w:t>
      </w:r>
      <w:r w:rsidR="004C7094">
        <w:rPr>
          <w:rFonts w:asciiTheme="majorHAnsi" w:hAnsiTheme="majorHAnsi"/>
          <w:sz w:val="28"/>
          <w:szCs w:val="28"/>
          <w:lang w:val="en-US"/>
        </w:rPr>
        <w:t>O</w:t>
      </w:r>
      <w:r>
        <w:rPr>
          <w:rFonts w:asciiTheme="majorHAnsi" w:hAnsiTheme="majorHAnsi"/>
          <w:sz w:val="28"/>
          <w:szCs w:val="28"/>
          <w:lang w:val="en-US"/>
        </w:rPr>
        <w:t>. 75</w:t>
      </w:r>
      <w:r w:rsidR="004C7094">
        <w:rPr>
          <w:rFonts w:asciiTheme="majorHAnsi" w:hAnsiTheme="majorHAnsi"/>
          <w:sz w:val="28"/>
          <w:szCs w:val="28"/>
          <w:lang w:val="en-US"/>
        </w:rPr>
        <w:t xml:space="preserve"> OF MARCH 22, 2012</w:t>
      </w:r>
    </w:p>
    <w:p w:rsidR="00522D91" w:rsidRPr="00522D91" w:rsidRDefault="00522D91" w:rsidP="00522D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Theme="majorHAnsi" w:hAnsiTheme="majorHAnsi"/>
          <w:sz w:val="28"/>
          <w:szCs w:val="28"/>
          <w:lang w:val="en-US"/>
        </w:rPr>
      </w:pPr>
    </w:p>
    <w:p w:rsidR="00522D91" w:rsidRPr="00522D91" w:rsidRDefault="00522D91" w:rsidP="00522D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ajorHAnsi" w:hAnsiTheme="majorHAnsi" w:cs="Arial"/>
          <w:color w:val="000000"/>
          <w:sz w:val="28"/>
          <w:szCs w:val="28"/>
          <w:lang w:val="en-US"/>
        </w:rPr>
      </w:pPr>
    </w:p>
    <w:p w:rsidR="00522D91" w:rsidRPr="006F2822" w:rsidRDefault="00522D91" w:rsidP="00E75AB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F282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Pursuant to Article 14 of Federal Law No. 261-FZ of November 8, 2007 </w:t>
      </w:r>
      <w:r w:rsidRPr="006F282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On Seaports in the Russian Federation and On Amendments to Certain Legislative Enactments of the Russian Federation</w:t>
      </w:r>
      <w:r w:rsidRPr="006F282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(Collected Statutes of the Russian Federation, 2007,  No. 46, Art. 5557; 2008, No. 29 (P.1), Art. 3418, No. 30 (P.2), Art. 3616; 2009, No. 52 (P. 1), Art. 6427; 2010, No. 19, Art. 2291, No. 48, Art. 6246; 2011, No. 1, Art. 3, No. 13, Art. 1688, No. 17, Art. 2313, No. 30 (P.1), Art. 4590, Art. 4594; </w:t>
      </w:r>
      <w:r w:rsidRPr="006F2822">
        <w:rPr>
          <w:rFonts w:ascii="Times New Roman" w:hAnsi="Times New Roman" w:cs="Times New Roman"/>
          <w:sz w:val="28"/>
          <w:szCs w:val="28"/>
          <w:lang w:val="en-US"/>
        </w:rPr>
        <w:t xml:space="preserve">2012, No. 26, Art. 3446; </w:t>
      </w:r>
      <w:r w:rsidRPr="006F282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2013, No. 27, </w:t>
      </w:r>
      <w:r w:rsidR="006F2822" w:rsidRPr="006F2822">
        <w:rPr>
          <w:rFonts w:ascii="Times New Roman" w:hAnsi="Times New Roman" w:cs="Times New Roman"/>
          <w:color w:val="000000"/>
          <w:sz w:val="28"/>
          <w:szCs w:val="28"/>
          <w:lang w:val="en-US"/>
        </w:rPr>
        <w:t>Art</w:t>
      </w:r>
      <w:r w:rsidRPr="006F2822">
        <w:rPr>
          <w:rFonts w:ascii="Times New Roman" w:hAnsi="Times New Roman" w:cs="Times New Roman"/>
          <w:color w:val="000000"/>
          <w:sz w:val="28"/>
          <w:szCs w:val="28"/>
          <w:lang w:val="en-US"/>
        </w:rPr>
        <w:t>. 3477, No. 30 (P. 1), Art. 4058</w:t>
      </w:r>
      <w:r w:rsidR="006F2822" w:rsidRPr="00A503AD">
        <w:rPr>
          <w:rFonts w:ascii="Times New Roman" w:hAnsi="Times New Roman" w:cs="Times New Roman"/>
          <w:sz w:val="28"/>
          <w:szCs w:val="28"/>
          <w:lang w:val="en-US"/>
        </w:rPr>
        <w:t xml:space="preserve">; 2014, </w:t>
      </w:r>
      <w:r w:rsidR="009E545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F2822">
        <w:rPr>
          <w:rFonts w:ascii="Times New Roman" w:hAnsi="Times New Roman" w:cs="Times New Roman"/>
          <w:sz w:val="28"/>
          <w:szCs w:val="28"/>
          <w:lang w:val="en-US"/>
        </w:rPr>
        <w:t>o.</w:t>
      </w:r>
      <w:r w:rsidR="006F2822" w:rsidRPr="00A503AD">
        <w:rPr>
          <w:rFonts w:ascii="Times New Roman" w:hAnsi="Times New Roman" w:cs="Times New Roman"/>
          <w:sz w:val="28"/>
          <w:szCs w:val="28"/>
          <w:lang w:val="en-US"/>
        </w:rPr>
        <w:t xml:space="preserve"> 45, </w:t>
      </w:r>
      <w:r w:rsidR="006F2822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="006F2822" w:rsidRPr="00A503AD">
        <w:rPr>
          <w:rFonts w:ascii="Times New Roman" w:hAnsi="Times New Roman" w:cs="Times New Roman"/>
          <w:sz w:val="28"/>
          <w:szCs w:val="28"/>
          <w:lang w:val="en-US"/>
        </w:rPr>
        <w:t xml:space="preserve">. 6153, </w:t>
      </w:r>
      <w:r w:rsidR="006F2822">
        <w:rPr>
          <w:rFonts w:ascii="Times New Roman" w:hAnsi="Times New Roman" w:cs="Times New Roman"/>
          <w:sz w:val="28"/>
          <w:szCs w:val="28"/>
          <w:lang w:val="en-US"/>
        </w:rPr>
        <w:t xml:space="preserve">No. </w:t>
      </w:r>
      <w:r w:rsidR="006F2822" w:rsidRPr="00A503AD">
        <w:rPr>
          <w:rFonts w:ascii="Times New Roman" w:hAnsi="Times New Roman" w:cs="Times New Roman"/>
          <w:sz w:val="28"/>
          <w:szCs w:val="28"/>
          <w:lang w:val="en-US"/>
        </w:rPr>
        <w:t>49 (</w:t>
      </w:r>
      <w:r w:rsidR="006F282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F2822" w:rsidRPr="00A503AD">
        <w:rPr>
          <w:rFonts w:ascii="Times New Roman" w:hAnsi="Times New Roman" w:cs="Times New Roman"/>
          <w:sz w:val="28"/>
          <w:szCs w:val="28"/>
          <w:lang w:val="en-US"/>
        </w:rPr>
        <w:t xml:space="preserve">. 6), </w:t>
      </w:r>
      <w:r w:rsidR="006F2822">
        <w:rPr>
          <w:rFonts w:ascii="Times New Roman" w:hAnsi="Times New Roman" w:cs="Times New Roman"/>
          <w:sz w:val="28"/>
          <w:szCs w:val="28"/>
          <w:lang w:val="en-US"/>
        </w:rPr>
        <w:t xml:space="preserve">Art. </w:t>
      </w:r>
      <w:r w:rsidR="006F2822" w:rsidRPr="00A503AD">
        <w:rPr>
          <w:rFonts w:ascii="Times New Roman" w:hAnsi="Times New Roman" w:cs="Times New Roman"/>
          <w:sz w:val="28"/>
          <w:szCs w:val="28"/>
          <w:lang w:val="en-US"/>
        </w:rPr>
        <w:t xml:space="preserve">6928; 2015, </w:t>
      </w:r>
      <w:r w:rsidR="006F2822">
        <w:rPr>
          <w:rFonts w:ascii="Times New Roman" w:hAnsi="Times New Roman" w:cs="Times New Roman"/>
          <w:sz w:val="28"/>
          <w:szCs w:val="28"/>
          <w:lang w:val="en-US"/>
        </w:rPr>
        <w:t>No.</w:t>
      </w:r>
      <w:r w:rsidR="006F2822" w:rsidRPr="00A503AD">
        <w:rPr>
          <w:rFonts w:ascii="Times New Roman" w:hAnsi="Times New Roman" w:cs="Times New Roman"/>
          <w:sz w:val="28"/>
          <w:szCs w:val="28"/>
          <w:lang w:val="en-US"/>
        </w:rPr>
        <w:t xml:space="preserve"> 1 (</w:t>
      </w:r>
      <w:r w:rsidR="006F282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F2822" w:rsidRPr="00A503AD">
        <w:rPr>
          <w:rFonts w:ascii="Times New Roman" w:hAnsi="Times New Roman" w:cs="Times New Roman"/>
          <w:sz w:val="28"/>
          <w:szCs w:val="28"/>
          <w:lang w:val="en-US"/>
        </w:rPr>
        <w:t xml:space="preserve">. 1), </w:t>
      </w:r>
      <w:r w:rsidR="006F2822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="006F2822" w:rsidRPr="00A503AD">
        <w:rPr>
          <w:rFonts w:ascii="Times New Roman" w:hAnsi="Times New Roman" w:cs="Times New Roman"/>
          <w:sz w:val="28"/>
          <w:szCs w:val="28"/>
          <w:lang w:val="en-US"/>
        </w:rPr>
        <w:t xml:space="preserve">. 52, </w:t>
      </w:r>
      <w:r w:rsidR="006F2822">
        <w:rPr>
          <w:rFonts w:ascii="Times New Roman" w:hAnsi="Times New Roman" w:cs="Times New Roman"/>
          <w:sz w:val="28"/>
          <w:szCs w:val="28"/>
          <w:lang w:val="en-US"/>
        </w:rPr>
        <w:t>No.</w:t>
      </w:r>
      <w:r w:rsidR="006F2822" w:rsidRPr="00A503AD">
        <w:rPr>
          <w:rFonts w:ascii="Times New Roman" w:hAnsi="Times New Roman" w:cs="Times New Roman"/>
          <w:sz w:val="28"/>
          <w:szCs w:val="28"/>
          <w:lang w:val="en-US"/>
        </w:rPr>
        <w:t xml:space="preserve"> 29 (</w:t>
      </w:r>
      <w:r w:rsidR="006F282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F2822" w:rsidRPr="00A503AD">
        <w:rPr>
          <w:rFonts w:ascii="Times New Roman" w:hAnsi="Times New Roman" w:cs="Times New Roman"/>
          <w:sz w:val="28"/>
          <w:szCs w:val="28"/>
          <w:lang w:val="en-US"/>
        </w:rPr>
        <w:t xml:space="preserve">. 1), </w:t>
      </w:r>
      <w:r w:rsidR="006F2822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="006F2822" w:rsidRPr="00A503AD">
        <w:rPr>
          <w:rFonts w:ascii="Times New Roman" w:hAnsi="Times New Roman" w:cs="Times New Roman"/>
          <w:sz w:val="28"/>
          <w:szCs w:val="28"/>
          <w:lang w:val="en-US"/>
        </w:rPr>
        <w:t xml:space="preserve">. 4339; 2016, </w:t>
      </w:r>
      <w:r w:rsidR="006F2822">
        <w:rPr>
          <w:rFonts w:ascii="Times New Roman" w:hAnsi="Times New Roman" w:cs="Times New Roman"/>
          <w:sz w:val="28"/>
          <w:szCs w:val="28"/>
          <w:lang w:val="en-US"/>
        </w:rPr>
        <w:t>No.</w:t>
      </w:r>
      <w:r w:rsidR="006F2822" w:rsidRPr="00A503AD">
        <w:rPr>
          <w:rFonts w:ascii="Times New Roman" w:hAnsi="Times New Roman" w:cs="Times New Roman"/>
          <w:sz w:val="28"/>
          <w:szCs w:val="28"/>
          <w:lang w:val="en-US"/>
        </w:rPr>
        <w:t xml:space="preserve"> 27 (</w:t>
      </w:r>
      <w:r w:rsidR="006F282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F2822" w:rsidRPr="00A503AD">
        <w:rPr>
          <w:rFonts w:ascii="Times New Roman" w:hAnsi="Times New Roman" w:cs="Times New Roman"/>
          <w:sz w:val="28"/>
          <w:szCs w:val="28"/>
          <w:lang w:val="en-US"/>
        </w:rPr>
        <w:t xml:space="preserve">. 2), </w:t>
      </w:r>
      <w:r w:rsidR="006F2822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="006F2822" w:rsidRPr="00A503AD">
        <w:rPr>
          <w:rFonts w:ascii="Times New Roman" w:hAnsi="Times New Roman" w:cs="Times New Roman"/>
          <w:sz w:val="28"/>
          <w:szCs w:val="28"/>
          <w:lang w:val="en-US"/>
        </w:rPr>
        <w:t>. 4282)</w:t>
      </w:r>
      <w:r w:rsidRPr="006F282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</w:p>
    <w:p w:rsidR="00522D91" w:rsidRPr="006F2822" w:rsidRDefault="00522D91" w:rsidP="00E75AB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22D91" w:rsidRPr="006F2822" w:rsidRDefault="00522D91" w:rsidP="00E75AB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F2822">
        <w:rPr>
          <w:rFonts w:ascii="Times New Roman" w:hAnsi="Times New Roman" w:cs="Times New Roman"/>
          <w:color w:val="000000"/>
          <w:sz w:val="28"/>
          <w:szCs w:val="28"/>
          <w:lang w:val="en-US"/>
        </w:rPr>
        <w:t>IT IS HEREBY ORDERED TO:</w:t>
      </w:r>
    </w:p>
    <w:p w:rsidR="00522D91" w:rsidRPr="006F2822" w:rsidRDefault="00522D91" w:rsidP="00E75A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22D91" w:rsidRPr="006F2822" w:rsidRDefault="006F2822" w:rsidP="00E75A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Make amendments to the De-Kastri</w:t>
      </w:r>
      <w:r w:rsidR="00522D91" w:rsidRPr="006F282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Seaport Regulations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approved </w:t>
      </w:r>
      <w:r w:rsidR="00BE72A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under Russian Federation Ministry of Transport Order No. 75 of March 22, 2012 </w:t>
      </w:r>
      <w:r w:rsidR="00BE72AC" w:rsidRPr="00BE72A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(Registered with the Ministry of Justice of Russia on April 09, 2015, Registration number </w:t>
      </w:r>
      <w:r w:rsidR="00BE72AC" w:rsidRPr="00BE72AC">
        <w:rPr>
          <w:rFonts w:ascii="Times New Roman" w:hAnsi="Times New Roman" w:cs="Times New Roman"/>
          <w:sz w:val="28"/>
          <w:szCs w:val="28"/>
          <w:lang w:val="en-US"/>
        </w:rPr>
        <w:t xml:space="preserve">23759) </w:t>
      </w:r>
      <w:r w:rsidR="00BE72A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as </w:t>
      </w:r>
      <w:r w:rsidR="009E5453">
        <w:rPr>
          <w:rFonts w:ascii="Times New Roman" w:hAnsi="Times New Roman" w:cs="Times New Roman"/>
          <w:color w:val="000000"/>
          <w:sz w:val="28"/>
          <w:szCs w:val="28"/>
          <w:lang w:val="en-US"/>
        </w:rPr>
        <w:t>provided in</w:t>
      </w:r>
      <w:r w:rsidR="00BE72A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the Addendum </w:t>
      </w:r>
      <w:r w:rsidR="00522D91" w:rsidRPr="006F2822">
        <w:rPr>
          <w:rFonts w:ascii="Times New Roman" w:hAnsi="Times New Roman" w:cs="Times New Roman"/>
          <w:color w:val="000000"/>
          <w:sz w:val="28"/>
          <w:szCs w:val="28"/>
          <w:lang w:val="en-US"/>
        </w:rPr>
        <w:t>attached.</w:t>
      </w:r>
    </w:p>
    <w:p w:rsidR="00522D91" w:rsidRPr="006F2822" w:rsidRDefault="00522D91" w:rsidP="00E75A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6F282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</w:t>
      </w:r>
    </w:p>
    <w:p w:rsidR="00522D91" w:rsidRPr="006F2822" w:rsidRDefault="00522D91" w:rsidP="00E75AB4">
      <w:pPr>
        <w:pStyle w:val="6"/>
        <w:tabs>
          <w:tab w:val="clear" w:pos="567"/>
        </w:tabs>
        <w:spacing w:line="360" w:lineRule="auto"/>
        <w:ind w:right="0" w:firstLine="0"/>
        <w:rPr>
          <w:lang w:val="en-US"/>
        </w:rPr>
      </w:pPr>
    </w:p>
    <w:p w:rsidR="00522D91" w:rsidRPr="006F2822" w:rsidRDefault="00522D91" w:rsidP="00E75AB4">
      <w:pPr>
        <w:pStyle w:val="6"/>
        <w:tabs>
          <w:tab w:val="clear" w:pos="567"/>
        </w:tabs>
        <w:spacing w:line="360" w:lineRule="auto"/>
        <w:ind w:right="0" w:firstLine="0"/>
        <w:rPr>
          <w:lang w:val="en-US"/>
        </w:rPr>
      </w:pPr>
      <w:r w:rsidRPr="006F2822">
        <w:rPr>
          <w:lang w:val="en-US"/>
        </w:rPr>
        <w:t xml:space="preserve">  Minister:                                                                                </w:t>
      </w:r>
      <w:proofErr w:type="spellStart"/>
      <w:r w:rsidRPr="006F2822">
        <w:rPr>
          <w:lang w:val="en-US"/>
        </w:rPr>
        <w:t>M.Yu</w:t>
      </w:r>
      <w:proofErr w:type="spellEnd"/>
      <w:r w:rsidRPr="006F2822">
        <w:rPr>
          <w:lang w:val="en-US"/>
        </w:rPr>
        <w:t xml:space="preserve">. </w:t>
      </w:r>
      <w:proofErr w:type="spellStart"/>
      <w:r w:rsidRPr="006F2822">
        <w:rPr>
          <w:lang w:val="en-US"/>
        </w:rPr>
        <w:t>Sokolov</w:t>
      </w:r>
      <w:proofErr w:type="spellEnd"/>
      <w:r w:rsidRPr="006F2822">
        <w:rPr>
          <w:lang w:val="en-US"/>
        </w:rPr>
        <w:t xml:space="preserve">  </w:t>
      </w:r>
    </w:p>
    <w:p w:rsidR="002B1A3D" w:rsidRPr="00DB330C" w:rsidRDefault="00143370" w:rsidP="001433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Theme="majorHAnsi" w:hAnsiTheme="majorHAnsi" w:cs="Times New Roman"/>
          <w:sz w:val="24"/>
          <w:szCs w:val="24"/>
          <w:lang w:val="en-US"/>
        </w:rPr>
        <w:br w:type="column"/>
      </w:r>
      <w:r w:rsidR="00BE72AC" w:rsidRPr="00DB330C">
        <w:rPr>
          <w:rFonts w:ascii="Times New Roman" w:hAnsi="Times New Roman" w:cs="Times New Roman"/>
          <w:sz w:val="26"/>
          <w:szCs w:val="26"/>
          <w:lang w:val="en-US"/>
        </w:rPr>
        <w:lastRenderedPageBreak/>
        <w:t>Addendum</w:t>
      </w:r>
    </w:p>
    <w:p w:rsidR="00BE72AC" w:rsidRPr="00DB330C" w:rsidRDefault="00BE72AC" w:rsidP="00143370">
      <w:pPr>
        <w:pStyle w:val="ConsPlusNormal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DB330C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2B1A3D" w:rsidRPr="00A503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B330C">
        <w:rPr>
          <w:rFonts w:ascii="Times New Roman" w:hAnsi="Times New Roman" w:cs="Times New Roman"/>
          <w:sz w:val="26"/>
          <w:szCs w:val="26"/>
          <w:lang w:val="en-US"/>
        </w:rPr>
        <w:t xml:space="preserve">Order No. 300 issued October 26, 2016 </w:t>
      </w:r>
    </w:p>
    <w:p w:rsidR="00BE72AC" w:rsidRPr="00A503AD" w:rsidRDefault="00BE72AC" w:rsidP="00143370">
      <w:pPr>
        <w:pStyle w:val="ConsPlusNormal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DB330C">
        <w:rPr>
          <w:rFonts w:ascii="Times New Roman" w:hAnsi="Times New Roman" w:cs="Times New Roman"/>
          <w:sz w:val="26"/>
          <w:szCs w:val="26"/>
          <w:lang w:val="en-US"/>
        </w:rPr>
        <w:t>by the Russian Federation Ministry of Transport</w:t>
      </w:r>
    </w:p>
    <w:p w:rsidR="002B1A3D" w:rsidRPr="00A503AD" w:rsidRDefault="002B1A3D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01B27" w:rsidRDefault="00801B27" w:rsidP="00801B27">
      <w:pPr>
        <w:pStyle w:val="ConsPlusTitle"/>
        <w:widowControl/>
        <w:jc w:val="center"/>
        <w:rPr>
          <w:rFonts w:asciiTheme="majorHAnsi" w:hAnsiTheme="majorHAnsi"/>
          <w:b w:val="0"/>
          <w:sz w:val="26"/>
          <w:szCs w:val="26"/>
          <w:lang w:val="en-US"/>
        </w:rPr>
      </w:pPr>
      <w:bookmarkStart w:id="1" w:name="P28"/>
      <w:bookmarkEnd w:id="1"/>
      <w:r w:rsidRPr="00801B27">
        <w:rPr>
          <w:rFonts w:asciiTheme="majorHAnsi" w:hAnsiTheme="majorHAnsi"/>
          <w:b w:val="0"/>
          <w:sz w:val="26"/>
          <w:szCs w:val="26"/>
          <w:lang w:val="en-US"/>
        </w:rPr>
        <w:t xml:space="preserve">AMENDMENTS MADE TO </w:t>
      </w:r>
    </w:p>
    <w:p w:rsidR="00801B27" w:rsidRDefault="00801B27" w:rsidP="00801B27">
      <w:pPr>
        <w:pStyle w:val="ConsPlusTitle"/>
        <w:widowControl/>
        <w:jc w:val="center"/>
        <w:rPr>
          <w:rFonts w:asciiTheme="majorHAnsi" w:hAnsiTheme="majorHAnsi"/>
          <w:b w:val="0"/>
          <w:sz w:val="26"/>
          <w:szCs w:val="26"/>
          <w:lang w:val="en-US"/>
        </w:rPr>
      </w:pPr>
      <w:r w:rsidRPr="00801B27">
        <w:rPr>
          <w:rFonts w:asciiTheme="majorHAnsi" w:hAnsiTheme="majorHAnsi"/>
          <w:b w:val="0"/>
          <w:sz w:val="26"/>
          <w:szCs w:val="26"/>
          <w:lang w:val="en-US"/>
        </w:rPr>
        <w:t xml:space="preserve">DE-KASTRI SEAPORT REGULATIONS </w:t>
      </w:r>
    </w:p>
    <w:p w:rsidR="00801B27" w:rsidRDefault="00801B27" w:rsidP="00801B27">
      <w:pPr>
        <w:pStyle w:val="ConsPlusTitle"/>
        <w:widowControl/>
        <w:jc w:val="center"/>
        <w:rPr>
          <w:rFonts w:asciiTheme="majorHAnsi" w:hAnsiTheme="majorHAnsi" w:cs="Times New Roman"/>
          <w:b w:val="0"/>
          <w:bCs/>
          <w:color w:val="000000"/>
          <w:sz w:val="26"/>
          <w:szCs w:val="26"/>
          <w:lang w:val="en-US"/>
        </w:rPr>
      </w:pPr>
      <w:r w:rsidRPr="00801B27">
        <w:rPr>
          <w:rFonts w:asciiTheme="majorHAnsi" w:hAnsiTheme="majorHAnsi"/>
          <w:b w:val="0"/>
          <w:sz w:val="26"/>
          <w:szCs w:val="26"/>
          <w:lang w:val="en-US"/>
        </w:rPr>
        <w:t xml:space="preserve">APPROVED UNDER </w:t>
      </w:r>
      <w:r w:rsidRPr="00801B27">
        <w:rPr>
          <w:rFonts w:asciiTheme="majorHAnsi" w:hAnsiTheme="majorHAnsi" w:cs="Times New Roman"/>
          <w:b w:val="0"/>
          <w:bCs/>
          <w:color w:val="000000"/>
          <w:sz w:val="26"/>
          <w:szCs w:val="26"/>
          <w:lang w:val="en-US"/>
        </w:rPr>
        <w:t xml:space="preserve">RUSSIAN FEDERATION </w:t>
      </w:r>
    </w:p>
    <w:p w:rsidR="00801B27" w:rsidRPr="00801B27" w:rsidRDefault="00801B27" w:rsidP="00320559">
      <w:pPr>
        <w:pStyle w:val="ConsPlusTitle"/>
        <w:widowControl/>
        <w:jc w:val="center"/>
        <w:rPr>
          <w:rFonts w:asciiTheme="majorHAnsi" w:hAnsiTheme="majorHAnsi"/>
          <w:b w:val="0"/>
          <w:sz w:val="26"/>
          <w:szCs w:val="26"/>
          <w:lang w:val="en-US"/>
        </w:rPr>
      </w:pPr>
      <w:r w:rsidRPr="00801B27">
        <w:rPr>
          <w:rFonts w:asciiTheme="majorHAnsi" w:hAnsiTheme="majorHAnsi" w:cs="Times New Roman"/>
          <w:b w:val="0"/>
          <w:bCs/>
          <w:color w:val="000000"/>
          <w:sz w:val="26"/>
          <w:szCs w:val="26"/>
          <w:lang w:val="en-US"/>
        </w:rPr>
        <w:t>MINISTRY OF TRANSPORT</w:t>
      </w:r>
      <w:r w:rsidRPr="00801B27">
        <w:rPr>
          <w:rFonts w:asciiTheme="majorHAnsi" w:hAnsiTheme="majorHAnsi"/>
          <w:b w:val="0"/>
          <w:sz w:val="26"/>
          <w:szCs w:val="26"/>
          <w:lang w:val="en-US"/>
        </w:rPr>
        <w:t xml:space="preserve"> ORDER NO. 75 OF MARCH 22, 2012</w:t>
      </w:r>
    </w:p>
    <w:p w:rsidR="00801B27" w:rsidRPr="00801B27" w:rsidRDefault="00801B27" w:rsidP="00801B27">
      <w:pPr>
        <w:pStyle w:val="ConsPlusNormal"/>
        <w:jc w:val="center"/>
        <w:rPr>
          <w:rFonts w:asciiTheme="majorHAnsi" w:hAnsiTheme="majorHAnsi" w:cs="Times New Roman"/>
          <w:color w:val="000000"/>
          <w:sz w:val="26"/>
          <w:szCs w:val="26"/>
          <w:lang w:val="en-US"/>
        </w:rPr>
      </w:pPr>
      <w:r w:rsidRPr="00801B27">
        <w:rPr>
          <w:rFonts w:asciiTheme="majorHAnsi" w:hAnsiTheme="majorHAnsi"/>
          <w:sz w:val="26"/>
          <w:szCs w:val="26"/>
          <w:lang w:val="en-US"/>
        </w:rPr>
        <w:t>(</w:t>
      </w:r>
      <w:r w:rsidRPr="00801B27">
        <w:rPr>
          <w:rFonts w:asciiTheme="majorHAnsi" w:hAnsiTheme="majorHAnsi" w:cs="Times New Roman"/>
          <w:color w:val="000000"/>
          <w:sz w:val="26"/>
          <w:szCs w:val="26"/>
          <w:lang w:val="en-US"/>
        </w:rPr>
        <w:t xml:space="preserve">REGISTERED WITH THE MINISTRY OF JUSTICE OF RUSSIA </w:t>
      </w:r>
    </w:p>
    <w:p w:rsidR="00801B27" w:rsidRPr="00801B27" w:rsidRDefault="00801B27" w:rsidP="00801B27">
      <w:pPr>
        <w:pStyle w:val="ConsPlusNormal"/>
        <w:jc w:val="center"/>
        <w:rPr>
          <w:rFonts w:asciiTheme="majorHAnsi" w:hAnsiTheme="majorHAnsi"/>
          <w:b/>
          <w:sz w:val="26"/>
          <w:szCs w:val="26"/>
          <w:lang w:val="en-US"/>
        </w:rPr>
      </w:pPr>
      <w:r w:rsidRPr="00801B27">
        <w:rPr>
          <w:rFonts w:asciiTheme="majorHAnsi" w:hAnsiTheme="majorHAnsi" w:cs="Times New Roman"/>
          <w:color w:val="000000"/>
          <w:sz w:val="26"/>
          <w:szCs w:val="26"/>
          <w:lang w:val="en-US"/>
        </w:rPr>
        <w:t xml:space="preserve">ON APRIL 09, 2015, REGISTRATION NUMBER </w:t>
      </w:r>
      <w:r w:rsidRPr="00801B27">
        <w:rPr>
          <w:rFonts w:asciiTheme="majorHAnsi" w:hAnsiTheme="majorHAnsi" w:cs="Times New Roman"/>
          <w:sz w:val="26"/>
          <w:szCs w:val="26"/>
          <w:lang w:val="en-US"/>
        </w:rPr>
        <w:t>23759)</w:t>
      </w:r>
    </w:p>
    <w:p w:rsidR="002B1A3D" w:rsidRPr="00A503AD" w:rsidRDefault="002B1A3D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1A3D" w:rsidRPr="00A503AD" w:rsidRDefault="002B1A3D" w:rsidP="007E714C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503AD">
        <w:rPr>
          <w:rFonts w:ascii="Times New Roman" w:hAnsi="Times New Roman" w:cs="Times New Roman"/>
          <w:sz w:val="26"/>
          <w:szCs w:val="26"/>
          <w:lang w:val="en-US"/>
        </w:rPr>
        <w:t xml:space="preserve">1. </w:t>
      </w:r>
      <w:r w:rsidR="00320559" w:rsidRPr="00DB330C">
        <w:rPr>
          <w:rFonts w:ascii="Times New Roman" w:hAnsi="Times New Roman" w:cs="Times New Roman"/>
          <w:sz w:val="26"/>
          <w:szCs w:val="26"/>
          <w:lang w:val="en-US"/>
        </w:rPr>
        <w:t>Clause 2:</w:t>
      </w:r>
    </w:p>
    <w:p w:rsidR="002B1A3D" w:rsidRPr="00A503AD" w:rsidRDefault="00FD1D94" w:rsidP="00A746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B330C">
        <w:rPr>
          <w:rFonts w:ascii="Times New Roman" w:hAnsi="Times New Roman" w:cs="Times New Roman"/>
          <w:sz w:val="26"/>
          <w:szCs w:val="26"/>
          <w:lang w:val="en-US"/>
        </w:rPr>
        <w:t xml:space="preserve">words </w:t>
      </w:r>
      <w:r w:rsidRPr="00A503AD">
        <w:rPr>
          <w:rFonts w:ascii="Times New Roman" w:hAnsi="Times New Roman" w:cs="Times New Roman"/>
          <w:sz w:val="26"/>
          <w:szCs w:val="26"/>
          <w:lang w:val="en-US"/>
        </w:rPr>
        <w:t>"</w:t>
      </w:r>
      <w:r w:rsidRPr="00DB330C">
        <w:rPr>
          <w:rFonts w:ascii="Times New Roman" w:hAnsi="Times New Roman" w:cs="Times New Roman"/>
          <w:sz w:val="26"/>
          <w:szCs w:val="26"/>
          <w:lang w:val="en-US"/>
        </w:rPr>
        <w:t>and approaches thereto</w:t>
      </w:r>
      <w:r w:rsidRPr="00A503AD">
        <w:rPr>
          <w:rFonts w:ascii="Times New Roman" w:hAnsi="Times New Roman" w:cs="Times New Roman"/>
          <w:sz w:val="26"/>
          <w:szCs w:val="26"/>
          <w:lang w:val="en-US"/>
        </w:rPr>
        <w:t>"</w:t>
      </w:r>
      <w:r w:rsidRPr="00DB330C">
        <w:rPr>
          <w:rFonts w:ascii="Times New Roman" w:hAnsi="Times New Roman" w:cs="Times New Roman"/>
          <w:sz w:val="26"/>
          <w:szCs w:val="26"/>
          <w:lang w:val="en-US"/>
        </w:rPr>
        <w:t xml:space="preserve"> shall be added after words </w:t>
      </w:r>
      <w:r w:rsidR="002B1A3D" w:rsidRPr="00A503AD">
        <w:rPr>
          <w:rFonts w:ascii="Times New Roman" w:hAnsi="Times New Roman" w:cs="Times New Roman"/>
          <w:sz w:val="26"/>
          <w:szCs w:val="26"/>
          <w:lang w:val="en-US"/>
        </w:rPr>
        <w:t>"</w:t>
      </w:r>
      <w:r w:rsidR="00801B27" w:rsidRPr="00DB330C">
        <w:rPr>
          <w:rFonts w:ascii="Times New Roman" w:hAnsi="Times New Roman" w:cs="Times New Roman"/>
          <w:color w:val="000000"/>
          <w:sz w:val="26"/>
          <w:szCs w:val="26"/>
          <w:lang w:val="en-US"/>
        </w:rPr>
        <w:t>navigation within the seaport waters</w:t>
      </w:r>
      <w:r w:rsidR="002B1A3D" w:rsidRPr="00A503AD">
        <w:rPr>
          <w:rFonts w:ascii="Times New Roman" w:hAnsi="Times New Roman" w:cs="Times New Roman"/>
          <w:sz w:val="26"/>
          <w:szCs w:val="26"/>
          <w:lang w:val="en-US"/>
        </w:rPr>
        <w:t>";</w:t>
      </w:r>
    </w:p>
    <w:p w:rsidR="002B1A3D" w:rsidRPr="00A503AD" w:rsidRDefault="001C707C" w:rsidP="00A746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B330C">
        <w:rPr>
          <w:rFonts w:ascii="Times New Roman" w:hAnsi="Times New Roman" w:cs="Times New Roman"/>
          <w:sz w:val="26"/>
          <w:szCs w:val="26"/>
          <w:lang w:val="en-US"/>
        </w:rPr>
        <w:t xml:space="preserve">words </w:t>
      </w:r>
      <w:r w:rsidRPr="00A503AD">
        <w:rPr>
          <w:rFonts w:ascii="Times New Roman" w:hAnsi="Times New Roman" w:cs="Times New Roman"/>
          <w:sz w:val="26"/>
          <w:szCs w:val="26"/>
          <w:lang w:val="en-US"/>
        </w:rPr>
        <w:t>"</w:t>
      </w:r>
      <w:r w:rsidRPr="00DB330C">
        <w:rPr>
          <w:rFonts w:ascii="Times New Roman" w:hAnsi="Times New Roman" w:cs="Times New Roman"/>
          <w:sz w:val="26"/>
          <w:szCs w:val="26"/>
          <w:lang w:val="en-US"/>
        </w:rPr>
        <w:t>data on the approaches to the seaport</w:t>
      </w:r>
      <w:r w:rsidRPr="00A503AD">
        <w:rPr>
          <w:rFonts w:ascii="Times New Roman" w:hAnsi="Times New Roman" w:cs="Times New Roman"/>
          <w:sz w:val="26"/>
          <w:szCs w:val="26"/>
          <w:lang w:val="en-US"/>
        </w:rPr>
        <w:t xml:space="preserve"> " </w:t>
      </w:r>
      <w:r w:rsidRPr="00DB330C">
        <w:rPr>
          <w:rFonts w:ascii="Times New Roman" w:hAnsi="Times New Roman" w:cs="Times New Roman"/>
          <w:sz w:val="26"/>
          <w:szCs w:val="26"/>
          <w:lang w:val="en-US"/>
        </w:rPr>
        <w:t>shall be added after words</w:t>
      </w:r>
      <w:r w:rsidR="002B1A3D" w:rsidRPr="00A503AD">
        <w:rPr>
          <w:rFonts w:ascii="Times New Roman" w:hAnsi="Times New Roman" w:cs="Times New Roman"/>
          <w:sz w:val="26"/>
          <w:szCs w:val="26"/>
          <w:lang w:val="en-US"/>
        </w:rPr>
        <w:t xml:space="preserve"> "</w:t>
      </w:r>
      <w:r w:rsidRPr="00DB330C">
        <w:rPr>
          <w:rFonts w:ascii="Times New Roman" w:hAnsi="Times New Roman" w:cs="Times New Roman"/>
          <w:color w:val="000000"/>
          <w:sz w:val="26"/>
          <w:szCs w:val="26"/>
          <w:lang w:val="en-US"/>
        </w:rPr>
        <w:t>data on seaport limits</w:t>
      </w:r>
      <w:r w:rsidR="002B1A3D" w:rsidRPr="00A503AD">
        <w:rPr>
          <w:rFonts w:ascii="Times New Roman" w:hAnsi="Times New Roman" w:cs="Times New Roman"/>
          <w:sz w:val="26"/>
          <w:szCs w:val="26"/>
          <w:lang w:val="en-US"/>
        </w:rPr>
        <w:t>";</w:t>
      </w:r>
    </w:p>
    <w:p w:rsidR="002B1A3D" w:rsidRPr="00A503AD" w:rsidRDefault="006716A8" w:rsidP="00A746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B330C">
        <w:rPr>
          <w:rFonts w:ascii="Times New Roman" w:hAnsi="Times New Roman" w:cs="Times New Roman"/>
          <w:sz w:val="26"/>
          <w:szCs w:val="26"/>
          <w:lang w:val="en-US"/>
        </w:rPr>
        <w:t>phrase</w:t>
      </w:r>
      <w:r w:rsidR="001C707C" w:rsidRPr="00DB33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503AD">
        <w:rPr>
          <w:rFonts w:ascii="Times New Roman" w:hAnsi="Times New Roman" w:cs="Times New Roman"/>
          <w:sz w:val="26"/>
          <w:szCs w:val="26"/>
          <w:lang w:val="en-US"/>
        </w:rPr>
        <w:t>"</w:t>
      </w:r>
      <w:r w:rsidRPr="00DB330C">
        <w:rPr>
          <w:rFonts w:ascii="Times New Roman" w:hAnsi="Times New Roman" w:cs="Times New Roman"/>
          <w:color w:val="000000"/>
          <w:sz w:val="26"/>
          <w:szCs w:val="26"/>
          <w:lang w:val="en-US"/>
        </w:rPr>
        <w:t>data on the seaport water depths” shall be amended to read</w:t>
      </w:r>
      <w:r w:rsidR="00D42EA2" w:rsidRPr="00DB330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as follows:</w:t>
      </w:r>
      <w:r w:rsidRPr="00DB330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A503AD">
        <w:rPr>
          <w:rFonts w:ascii="Times New Roman" w:hAnsi="Times New Roman" w:cs="Times New Roman"/>
          <w:sz w:val="26"/>
          <w:szCs w:val="26"/>
          <w:lang w:val="en-US"/>
        </w:rPr>
        <w:t>"</w:t>
      </w:r>
      <w:r w:rsidRPr="00DB330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data on water depths of the seaport </w:t>
      </w:r>
      <w:r w:rsidR="001C707C" w:rsidRPr="00DB330C">
        <w:rPr>
          <w:rFonts w:ascii="Times New Roman" w:hAnsi="Times New Roman" w:cs="Times New Roman"/>
          <w:sz w:val="26"/>
          <w:szCs w:val="26"/>
          <w:lang w:val="en-US"/>
        </w:rPr>
        <w:t>and approaches thereto</w:t>
      </w:r>
      <w:r w:rsidR="001C707C" w:rsidRPr="00A503AD">
        <w:rPr>
          <w:rFonts w:ascii="Times New Roman" w:hAnsi="Times New Roman" w:cs="Times New Roman"/>
          <w:sz w:val="26"/>
          <w:szCs w:val="26"/>
          <w:lang w:val="en-US"/>
        </w:rPr>
        <w:t>"</w:t>
      </w:r>
      <w:r w:rsidR="002B1A3D" w:rsidRPr="00A503AD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2B1A3D" w:rsidRPr="00A503AD" w:rsidRDefault="006716A8" w:rsidP="00A746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B330C">
        <w:rPr>
          <w:rFonts w:ascii="Times New Roman" w:hAnsi="Times New Roman" w:cs="Times New Roman"/>
          <w:sz w:val="26"/>
          <w:szCs w:val="26"/>
          <w:lang w:val="en-US"/>
        </w:rPr>
        <w:t xml:space="preserve">words </w:t>
      </w:r>
      <w:r w:rsidRPr="00A503AD">
        <w:rPr>
          <w:rFonts w:ascii="Times New Roman" w:hAnsi="Times New Roman" w:cs="Times New Roman"/>
          <w:sz w:val="26"/>
          <w:szCs w:val="26"/>
          <w:lang w:val="en-US"/>
        </w:rPr>
        <w:t>"</w:t>
      </w:r>
      <w:r w:rsidRPr="00DB330C">
        <w:rPr>
          <w:rFonts w:ascii="Times New Roman" w:hAnsi="Times New Roman" w:cs="Times New Roman"/>
          <w:sz w:val="26"/>
          <w:szCs w:val="26"/>
          <w:lang w:val="en-US"/>
        </w:rPr>
        <w:t>and approaches thereto</w:t>
      </w:r>
      <w:r w:rsidRPr="00A503AD">
        <w:rPr>
          <w:rFonts w:ascii="Times New Roman" w:hAnsi="Times New Roman" w:cs="Times New Roman"/>
          <w:sz w:val="26"/>
          <w:szCs w:val="26"/>
          <w:lang w:val="en-US"/>
        </w:rPr>
        <w:t>"</w:t>
      </w:r>
      <w:r w:rsidRPr="00DB330C">
        <w:rPr>
          <w:rFonts w:ascii="Times New Roman" w:hAnsi="Times New Roman" w:cs="Times New Roman"/>
          <w:sz w:val="26"/>
          <w:szCs w:val="26"/>
          <w:lang w:val="en-US"/>
        </w:rPr>
        <w:t xml:space="preserve"> shall be added after words </w:t>
      </w:r>
      <w:r w:rsidR="00215B8A" w:rsidRPr="00DB330C">
        <w:rPr>
          <w:rFonts w:ascii="Times New Roman" w:hAnsi="Times New Roman" w:cs="Times New Roman"/>
          <w:sz w:val="26"/>
          <w:szCs w:val="26"/>
          <w:lang w:val="en-US"/>
        </w:rPr>
        <w:t>“</w:t>
      </w:r>
      <w:r w:rsidR="00215B8A" w:rsidRPr="00DB330C">
        <w:rPr>
          <w:rFonts w:ascii="Times New Roman" w:hAnsi="Times New Roman" w:cs="Times New Roman"/>
          <w:color w:val="000000"/>
          <w:sz w:val="26"/>
          <w:szCs w:val="26"/>
          <w:lang w:val="en-US"/>
        </w:rPr>
        <w:t>data on ice navigation within the seaport waters”</w:t>
      </w:r>
      <w:r w:rsidR="002B1A3D" w:rsidRPr="00A503AD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2B1A3D" w:rsidRPr="00DB330C" w:rsidRDefault="002B1A3D" w:rsidP="007E714C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503AD">
        <w:rPr>
          <w:rFonts w:ascii="Times New Roman" w:hAnsi="Times New Roman" w:cs="Times New Roman"/>
          <w:sz w:val="26"/>
          <w:szCs w:val="26"/>
          <w:lang w:val="en-US"/>
        </w:rPr>
        <w:t xml:space="preserve">2. </w:t>
      </w:r>
      <w:r w:rsidR="00215B8A" w:rsidRPr="00DB330C">
        <w:rPr>
          <w:rFonts w:ascii="Times New Roman" w:hAnsi="Times New Roman" w:cs="Times New Roman"/>
          <w:sz w:val="26"/>
          <w:szCs w:val="26"/>
          <w:lang w:val="en-US"/>
        </w:rPr>
        <w:t xml:space="preserve">Clause 6 </w:t>
      </w:r>
      <w:r w:rsidR="00D42EA2" w:rsidRPr="00DB330C">
        <w:rPr>
          <w:rFonts w:ascii="Times New Roman" w:hAnsi="Times New Roman" w:cs="Times New Roman"/>
          <w:sz w:val="26"/>
          <w:szCs w:val="26"/>
          <w:lang w:val="en-US"/>
        </w:rPr>
        <w:t>shall be complemented with a second paragraph to read as follows</w:t>
      </w:r>
      <w:r w:rsidRPr="00A503AD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494A19" w:rsidRPr="00DB330C" w:rsidRDefault="00494A19" w:rsidP="007E714C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B330C">
        <w:rPr>
          <w:rFonts w:ascii="Times New Roman" w:hAnsi="Times New Roman" w:cs="Times New Roman"/>
          <w:sz w:val="26"/>
          <w:szCs w:val="26"/>
          <w:lang w:val="en-US"/>
        </w:rPr>
        <w:t>Quote.</w:t>
      </w:r>
    </w:p>
    <w:p w:rsidR="002B1A3D" w:rsidRPr="00DB330C" w:rsidRDefault="00D42EA2" w:rsidP="00494A19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B330C">
        <w:rPr>
          <w:rFonts w:ascii="Times New Roman" w:hAnsi="Times New Roman" w:cs="Times New Roman"/>
          <w:sz w:val="26"/>
          <w:szCs w:val="26"/>
          <w:lang w:val="en-US"/>
        </w:rPr>
        <w:t>The data on the seaport approaches are provided in Addendum 8 hereto.</w:t>
      </w:r>
    </w:p>
    <w:p w:rsidR="00494A19" w:rsidRPr="00DB330C" w:rsidRDefault="00494A19" w:rsidP="007E714C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B330C">
        <w:rPr>
          <w:rFonts w:ascii="Times New Roman" w:hAnsi="Times New Roman" w:cs="Times New Roman"/>
          <w:sz w:val="26"/>
          <w:szCs w:val="26"/>
          <w:lang w:val="en-US"/>
        </w:rPr>
        <w:t>Unquote.</w:t>
      </w:r>
    </w:p>
    <w:p w:rsidR="002B1A3D" w:rsidRPr="00DB330C" w:rsidRDefault="002B1A3D" w:rsidP="007E714C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503AD">
        <w:rPr>
          <w:rFonts w:ascii="Times New Roman" w:hAnsi="Times New Roman" w:cs="Times New Roman"/>
          <w:sz w:val="26"/>
          <w:szCs w:val="26"/>
          <w:lang w:val="en-US"/>
        </w:rPr>
        <w:t xml:space="preserve">3. </w:t>
      </w:r>
      <w:r w:rsidR="00D42EA2" w:rsidRPr="00DB330C">
        <w:rPr>
          <w:rFonts w:ascii="Times New Roman" w:hAnsi="Times New Roman" w:cs="Times New Roman"/>
          <w:sz w:val="26"/>
          <w:szCs w:val="26"/>
          <w:lang w:val="en-US"/>
        </w:rPr>
        <w:t xml:space="preserve">Clause 13 shall be complemented with a third paragraph to read as follows: </w:t>
      </w:r>
    </w:p>
    <w:p w:rsidR="00494A19" w:rsidRPr="00A503AD" w:rsidRDefault="00494A19" w:rsidP="007E714C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B330C">
        <w:rPr>
          <w:rFonts w:ascii="Times New Roman" w:hAnsi="Times New Roman" w:cs="Times New Roman"/>
          <w:sz w:val="26"/>
          <w:szCs w:val="26"/>
          <w:lang w:val="en-US"/>
        </w:rPr>
        <w:t>Quote.</w:t>
      </w:r>
    </w:p>
    <w:p w:rsidR="002B1A3D" w:rsidRPr="00DB330C" w:rsidRDefault="00D42EA2" w:rsidP="00494A19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B330C">
        <w:rPr>
          <w:rFonts w:ascii="Times New Roman" w:hAnsi="Times New Roman" w:cs="Times New Roman"/>
          <w:sz w:val="26"/>
          <w:szCs w:val="26"/>
          <w:lang w:val="en-US"/>
        </w:rPr>
        <w:t xml:space="preserve">The following ships are exempted from tugboat assistance: port fleet vessels, </w:t>
      </w:r>
      <w:r w:rsidRPr="00DB330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ships with gross tonnage under 500 GT, ships under </w:t>
      </w:r>
      <w:smartTag w:uri="urn:schemas-microsoft-com:office:smarttags" w:element="metricconverter">
        <w:smartTagPr>
          <w:attr w:name="ProductID" w:val="20 meters"/>
        </w:smartTagPr>
        <w:r w:rsidRPr="00DB330C">
          <w:rPr>
            <w:rFonts w:ascii="Times New Roman" w:hAnsi="Times New Roman" w:cs="Times New Roman"/>
            <w:color w:val="000000"/>
            <w:sz w:val="26"/>
            <w:szCs w:val="26"/>
            <w:lang w:val="en-US"/>
          </w:rPr>
          <w:t>20 meters</w:t>
        </w:r>
      </w:smartTag>
      <w:r w:rsidRPr="00DB330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long, sports and pleasure boats</w:t>
      </w:r>
      <w:r w:rsidRPr="00DB330C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494A19" w:rsidRPr="00DB330C" w:rsidRDefault="00494A19" w:rsidP="007E714C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B330C">
        <w:rPr>
          <w:rFonts w:ascii="Times New Roman" w:hAnsi="Times New Roman" w:cs="Times New Roman"/>
          <w:sz w:val="26"/>
          <w:szCs w:val="26"/>
          <w:lang w:val="en-US"/>
        </w:rPr>
        <w:t>Unquote.</w:t>
      </w:r>
    </w:p>
    <w:p w:rsidR="002B1A3D" w:rsidRPr="00DB330C" w:rsidRDefault="002B1A3D" w:rsidP="007E714C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503AD">
        <w:rPr>
          <w:rFonts w:ascii="Times New Roman" w:hAnsi="Times New Roman" w:cs="Times New Roman"/>
          <w:sz w:val="26"/>
          <w:szCs w:val="26"/>
          <w:lang w:val="en-US"/>
        </w:rPr>
        <w:t xml:space="preserve">4. </w:t>
      </w:r>
      <w:r w:rsidR="00D42EA2" w:rsidRPr="00DB330C">
        <w:rPr>
          <w:rFonts w:ascii="Times New Roman" w:hAnsi="Times New Roman" w:cs="Times New Roman"/>
          <w:sz w:val="26"/>
          <w:szCs w:val="26"/>
          <w:lang w:val="en-US"/>
        </w:rPr>
        <w:t xml:space="preserve">Clause </w:t>
      </w:r>
      <w:r w:rsidR="00A503AD">
        <w:fldChar w:fldCharType="begin"/>
      </w:r>
      <w:r w:rsidR="00A503AD" w:rsidRPr="00A503AD">
        <w:rPr>
          <w:lang w:val="en-US"/>
        </w:rPr>
        <w:instrText xml:space="preserve"> HYPERLINK "consultantplus://offline/ref=A17F4824355A826BE8B4CF5BCD616D2981B38BBECAA0BB46EF02297189AFA4061DEF5EAF81AD1387YBW9X" </w:instrText>
      </w:r>
      <w:r w:rsidR="00A503AD">
        <w:fldChar w:fldCharType="separate"/>
      </w:r>
      <w:r w:rsidRPr="00A503AD">
        <w:rPr>
          <w:rFonts w:ascii="Times New Roman" w:hAnsi="Times New Roman" w:cs="Times New Roman"/>
          <w:sz w:val="26"/>
          <w:szCs w:val="26"/>
          <w:lang w:val="en-US"/>
        </w:rPr>
        <w:t>18</w:t>
      </w:r>
      <w:r w:rsidR="00A503AD">
        <w:rPr>
          <w:rFonts w:ascii="Times New Roman" w:hAnsi="Times New Roman" w:cs="Times New Roman"/>
          <w:sz w:val="26"/>
          <w:szCs w:val="26"/>
        </w:rPr>
        <w:fldChar w:fldCharType="end"/>
      </w:r>
      <w:r w:rsidRPr="00A503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42EA2" w:rsidRPr="00DB330C">
        <w:rPr>
          <w:rFonts w:ascii="Times New Roman" w:hAnsi="Times New Roman" w:cs="Times New Roman"/>
          <w:sz w:val="26"/>
          <w:szCs w:val="26"/>
          <w:lang w:val="en-US"/>
        </w:rPr>
        <w:t>shall be complemented with a second paragraph to read as follows</w:t>
      </w:r>
      <w:r w:rsidRPr="00A503AD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494A19" w:rsidRPr="00DB330C" w:rsidRDefault="00494A19" w:rsidP="007E714C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B330C">
        <w:rPr>
          <w:rFonts w:ascii="Times New Roman" w:hAnsi="Times New Roman" w:cs="Times New Roman"/>
          <w:sz w:val="26"/>
          <w:szCs w:val="26"/>
          <w:lang w:val="en-US"/>
        </w:rPr>
        <w:t>Quote.</w:t>
      </w:r>
    </w:p>
    <w:p w:rsidR="002B1A3D" w:rsidRPr="00A503AD" w:rsidRDefault="00AE27DD" w:rsidP="00494A19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B330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No clearance of entry/exit </w:t>
      </w:r>
      <w:r w:rsidR="00514895" w:rsidRPr="00DB330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of a ship </w:t>
      </w:r>
      <w:r w:rsidRPr="00DB330C">
        <w:rPr>
          <w:rFonts w:ascii="Times New Roman" w:hAnsi="Times New Roman" w:cs="Times New Roman"/>
          <w:color w:val="000000"/>
          <w:sz w:val="26"/>
          <w:szCs w:val="26"/>
          <w:lang w:val="en-US"/>
        </w:rPr>
        <w:t>transiting the seaport waters</w:t>
      </w:r>
      <w:r w:rsidR="00514895" w:rsidRPr="00DB330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to take </w:t>
      </w:r>
      <w:r w:rsidR="008059BC" w:rsidRPr="00DB330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on/disembark the pilot </w:t>
      </w:r>
      <w:r w:rsidR="00587B39" w:rsidRPr="00DB330C">
        <w:rPr>
          <w:rFonts w:ascii="Times New Roman" w:hAnsi="Times New Roman" w:cs="Times New Roman"/>
          <w:color w:val="000000"/>
          <w:sz w:val="26"/>
          <w:szCs w:val="26"/>
          <w:lang w:val="en-US"/>
        </w:rPr>
        <w:t>for</w:t>
      </w:r>
      <w:r w:rsidR="00514895" w:rsidRPr="00DB330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heading for/out of the </w:t>
      </w:r>
      <w:proofErr w:type="spellStart"/>
      <w:r w:rsidR="00514895" w:rsidRPr="00DB330C">
        <w:rPr>
          <w:rFonts w:ascii="Times New Roman" w:hAnsi="Times New Roman" w:cs="Times New Roman"/>
          <w:color w:val="000000"/>
          <w:sz w:val="26"/>
          <w:szCs w:val="26"/>
          <w:lang w:val="en-US"/>
        </w:rPr>
        <w:t>Amurskiy</w:t>
      </w:r>
      <w:proofErr w:type="spellEnd"/>
      <w:r w:rsidR="00514895" w:rsidRPr="00DB330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estuary, to/from the seaport is done.</w:t>
      </w:r>
      <w:r w:rsidR="00587B39" w:rsidRPr="00DB330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8059BC" w:rsidRPr="00DB330C">
        <w:rPr>
          <w:rFonts w:ascii="Times New Roman" w:hAnsi="Times New Roman" w:cs="Times New Roman"/>
          <w:color w:val="000000"/>
          <w:sz w:val="26"/>
          <w:szCs w:val="26"/>
          <w:lang w:val="en-US"/>
        </w:rPr>
        <w:t>The ship shall inform the Harbor Master of the expected call by 16 VHF (call sign: De-Kastri-5) two hours before she crosses the harbor line.</w:t>
      </w:r>
    </w:p>
    <w:p w:rsidR="00494A19" w:rsidRPr="00DB330C" w:rsidRDefault="00494A19" w:rsidP="007E714C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B330C">
        <w:rPr>
          <w:rFonts w:ascii="Times New Roman" w:hAnsi="Times New Roman" w:cs="Times New Roman"/>
          <w:sz w:val="26"/>
          <w:szCs w:val="26"/>
          <w:lang w:val="en-US"/>
        </w:rPr>
        <w:t>Unquote.</w:t>
      </w:r>
    </w:p>
    <w:p w:rsidR="002B1A3D" w:rsidRPr="00A503AD" w:rsidRDefault="002B1A3D" w:rsidP="007E714C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503AD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5. </w:t>
      </w:r>
      <w:r w:rsidR="004427DD" w:rsidRPr="00DB330C">
        <w:rPr>
          <w:rFonts w:ascii="Times New Roman" w:hAnsi="Times New Roman" w:cs="Times New Roman"/>
          <w:sz w:val="26"/>
          <w:szCs w:val="26"/>
          <w:lang w:val="en-US"/>
        </w:rPr>
        <w:t>Titles of Sections</w:t>
      </w:r>
      <w:hyperlink r:id="rId5" w:history="1">
        <w:r w:rsidRPr="00A503AD">
          <w:rPr>
            <w:rFonts w:ascii="Times New Roman" w:hAnsi="Times New Roman" w:cs="Times New Roman"/>
            <w:sz w:val="26"/>
            <w:szCs w:val="26"/>
            <w:lang w:val="en-US"/>
          </w:rPr>
          <w:t xml:space="preserve"> IV</w:t>
        </w:r>
      </w:hyperlink>
      <w:r w:rsidRPr="00A503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427DD" w:rsidRPr="00DB330C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A503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hyperlink r:id="rId6" w:history="1">
        <w:r w:rsidRPr="00A503AD">
          <w:rPr>
            <w:rFonts w:ascii="Times New Roman" w:hAnsi="Times New Roman" w:cs="Times New Roman"/>
            <w:sz w:val="26"/>
            <w:szCs w:val="26"/>
            <w:lang w:val="en-US"/>
          </w:rPr>
          <w:t>X</w:t>
        </w:r>
      </w:hyperlink>
      <w:r w:rsidRPr="00A503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427DD" w:rsidRPr="00DB330C">
        <w:rPr>
          <w:rFonts w:ascii="Times New Roman" w:hAnsi="Times New Roman" w:cs="Times New Roman"/>
          <w:sz w:val="26"/>
          <w:szCs w:val="26"/>
          <w:lang w:val="en-US"/>
        </w:rPr>
        <w:t xml:space="preserve">shall be complemented with words </w:t>
      </w:r>
      <w:r w:rsidRPr="00A503AD">
        <w:rPr>
          <w:rFonts w:ascii="Times New Roman" w:hAnsi="Times New Roman" w:cs="Times New Roman"/>
          <w:sz w:val="26"/>
          <w:szCs w:val="26"/>
          <w:lang w:val="en-US"/>
        </w:rPr>
        <w:t>"</w:t>
      </w:r>
      <w:r w:rsidR="004427DD" w:rsidRPr="00DB330C">
        <w:rPr>
          <w:rFonts w:ascii="Times New Roman" w:hAnsi="Times New Roman" w:cs="Times New Roman"/>
          <w:sz w:val="26"/>
          <w:szCs w:val="26"/>
          <w:lang w:val="en-US"/>
        </w:rPr>
        <w:t>and approaches thereto.</w:t>
      </w:r>
      <w:r w:rsidRPr="00A503AD">
        <w:rPr>
          <w:rFonts w:ascii="Times New Roman" w:hAnsi="Times New Roman" w:cs="Times New Roman"/>
          <w:sz w:val="26"/>
          <w:szCs w:val="26"/>
          <w:lang w:val="en-US"/>
        </w:rPr>
        <w:t>"</w:t>
      </w:r>
    </w:p>
    <w:p w:rsidR="002B1A3D" w:rsidRPr="00DB330C" w:rsidRDefault="002B1A3D" w:rsidP="007E714C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503AD">
        <w:rPr>
          <w:rFonts w:ascii="Times New Roman" w:hAnsi="Times New Roman" w:cs="Times New Roman"/>
          <w:sz w:val="26"/>
          <w:szCs w:val="26"/>
          <w:lang w:val="en-US"/>
        </w:rPr>
        <w:t xml:space="preserve">6. </w:t>
      </w:r>
      <w:r w:rsidR="004427DD" w:rsidRPr="00DB330C">
        <w:rPr>
          <w:rFonts w:ascii="Times New Roman" w:hAnsi="Times New Roman" w:cs="Times New Roman"/>
          <w:sz w:val="26"/>
          <w:szCs w:val="26"/>
          <w:lang w:val="en-US"/>
        </w:rPr>
        <w:t xml:space="preserve">The second paragraph of Clause </w:t>
      </w:r>
      <w:r w:rsidRPr="00A503AD">
        <w:rPr>
          <w:rFonts w:ascii="Times New Roman" w:hAnsi="Times New Roman" w:cs="Times New Roman"/>
          <w:sz w:val="26"/>
          <w:szCs w:val="26"/>
          <w:lang w:val="en-US"/>
        </w:rPr>
        <w:t xml:space="preserve">68 </w:t>
      </w:r>
      <w:hyperlink r:id="rId7" w:history="1">
        <w:r w:rsidR="004427DD" w:rsidRPr="00DB330C">
          <w:rPr>
            <w:rFonts w:ascii="Times New Roman" w:hAnsi="Times New Roman" w:cs="Times New Roman"/>
            <w:sz w:val="26"/>
            <w:szCs w:val="26"/>
            <w:lang w:val="en-US"/>
          </w:rPr>
          <w:t>shall be amended to read as follows</w:t>
        </w:r>
      </w:hyperlink>
      <w:r w:rsidRPr="00A503AD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494A19" w:rsidRPr="00DB330C" w:rsidRDefault="00494A19" w:rsidP="007E714C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B330C">
        <w:rPr>
          <w:rFonts w:ascii="Times New Roman" w:hAnsi="Times New Roman" w:cs="Times New Roman"/>
          <w:sz w:val="26"/>
          <w:szCs w:val="26"/>
          <w:lang w:val="en-US"/>
        </w:rPr>
        <w:t>Quote.</w:t>
      </w:r>
    </w:p>
    <w:p w:rsidR="002B1A3D" w:rsidRPr="00A503AD" w:rsidRDefault="004427DD" w:rsidP="00494A19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B330C">
        <w:rPr>
          <w:rFonts w:ascii="Times New Roman" w:hAnsi="Times New Roman" w:cs="Times New Roman"/>
          <w:color w:val="000000"/>
          <w:sz w:val="26"/>
          <w:szCs w:val="26"/>
          <w:lang w:val="en-US"/>
        </w:rPr>
        <w:t>at Quays Nos. 1 and 2 – with loaded draft up to 7.5 meters, up to 151 meters long and up to 21 meters wide.</w:t>
      </w:r>
    </w:p>
    <w:p w:rsidR="00494A19" w:rsidRPr="00DB330C" w:rsidRDefault="00494A19" w:rsidP="007E714C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B330C">
        <w:rPr>
          <w:rFonts w:ascii="Times New Roman" w:hAnsi="Times New Roman" w:cs="Times New Roman"/>
          <w:sz w:val="26"/>
          <w:szCs w:val="26"/>
          <w:lang w:val="en-US"/>
        </w:rPr>
        <w:t>Unquote.</w:t>
      </w:r>
    </w:p>
    <w:p w:rsidR="002B1A3D" w:rsidRPr="00A503AD" w:rsidRDefault="002B1A3D" w:rsidP="007E714C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503AD">
        <w:rPr>
          <w:rFonts w:ascii="Times New Roman" w:hAnsi="Times New Roman" w:cs="Times New Roman"/>
          <w:sz w:val="26"/>
          <w:szCs w:val="26"/>
          <w:lang w:val="en-US"/>
        </w:rPr>
        <w:t xml:space="preserve">7. </w:t>
      </w:r>
      <w:r w:rsidR="004427DD" w:rsidRPr="00DB330C">
        <w:rPr>
          <w:rFonts w:ascii="Times New Roman" w:hAnsi="Times New Roman" w:cs="Times New Roman"/>
          <w:sz w:val="26"/>
          <w:szCs w:val="26"/>
          <w:lang w:val="en-US"/>
        </w:rPr>
        <w:t xml:space="preserve">Addendum </w:t>
      </w:r>
      <w:hyperlink r:id="rId8" w:history="1">
        <w:r w:rsidRPr="00A503AD">
          <w:rPr>
            <w:rFonts w:ascii="Times New Roman" w:hAnsi="Times New Roman" w:cs="Times New Roman"/>
            <w:sz w:val="26"/>
            <w:szCs w:val="26"/>
            <w:lang w:val="en-US"/>
          </w:rPr>
          <w:t>6</w:t>
        </w:r>
      </w:hyperlink>
      <w:r w:rsidRPr="00A503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427DD" w:rsidRPr="00DB330C">
        <w:rPr>
          <w:rFonts w:ascii="Times New Roman" w:hAnsi="Times New Roman" w:cs="Times New Roman"/>
          <w:sz w:val="26"/>
          <w:szCs w:val="26"/>
          <w:lang w:val="en-US"/>
        </w:rPr>
        <w:t>to the Seaport Regulations shall read as follows</w:t>
      </w:r>
      <w:r w:rsidRPr="00A503AD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2B1A3D" w:rsidRPr="00DB330C" w:rsidRDefault="00494A19" w:rsidP="004427DD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B330C">
        <w:rPr>
          <w:rFonts w:ascii="Times New Roman" w:hAnsi="Times New Roman" w:cs="Times New Roman"/>
          <w:sz w:val="26"/>
          <w:szCs w:val="26"/>
          <w:lang w:val="en-US"/>
        </w:rPr>
        <w:t>Quote.</w:t>
      </w:r>
    </w:p>
    <w:p w:rsidR="004427DD" w:rsidRPr="00DB330C" w:rsidRDefault="004427DD" w:rsidP="007E714C">
      <w:pPr>
        <w:spacing w:after="0" w:line="240" w:lineRule="auto"/>
        <w:ind w:left="7080"/>
        <w:rPr>
          <w:rFonts w:ascii="Times New Roman" w:hAnsi="Times New Roman" w:cs="Times New Roman"/>
          <w:sz w:val="26"/>
          <w:szCs w:val="26"/>
          <w:lang w:val="en-US"/>
        </w:rPr>
      </w:pPr>
      <w:r w:rsidRPr="00DB330C">
        <w:rPr>
          <w:rFonts w:ascii="Times New Roman" w:hAnsi="Times New Roman" w:cs="Times New Roman"/>
          <w:sz w:val="26"/>
          <w:szCs w:val="26"/>
          <w:lang w:val="en-US"/>
        </w:rPr>
        <w:t>Addendum 6</w:t>
      </w:r>
      <w:r w:rsidRPr="00DB330C">
        <w:rPr>
          <w:rFonts w:ascii="Times New Roman" w:hAnsi="Times New Roman" w:cs="Times New Roman"/>
          <w:sz w:val="26"/>
          <w:szCs w:val="26"/>
          <w:lang w:val="en-US"/>
        </w:rPr>
        <w:br/>
        <w:t xml:space="preserve">to the Seaport Regulations </w:t>
      </w:r>
      <w:r w:rsidRPr="00DB330C">
        <w:rPr>
          <w:rFonts w:ascii="Times New Roman" w:hAnsi="Times New Roman" w:cs="Times New Roman"/>
          <w:sz w:val="26"/>
          <w:szCs w:val="26"/>
          <w:lang w:val="en-US"/>
        </w:rPr>
        <w:br/>
        <w:t>(</w:t>
      </w:r>
      <w:hyperlink r:id="rId9" w:anchor="1013%231013" w:history="1">
        <w:r w:rsidR="006E14CA" w:rsidRPr="00DB330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C</w:t>
        </w:r>
        <w:r w:rsidRPr="00A503AD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l</w:t>
        </w:r>
        <w:r w:rsidR="006E14CA" w:rsidRPr="00DB330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.</w:t>
        </w:r>
        <w:r w:rsidRPr="00A503AD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 13</w:t>
        </w:r>
      </w:hyperlink>
      <w:r w:rsidRPr="00DB330C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7E714C" w:rsidRPr="00DB330C" w:rsidRDefault="007E714C" w:rsidP="007E714C">
      <w:pPr>
        <w:spacing w:after="0" w:line="240" w:lineRule="auto"/>
        <w:ind w:left="7080"/>
        <w:rPr>
          <w:rFonts w:ascii="Times New Roman" w:hAnsi="Times New Roman" w:cs="Times New Roman"/>
          <w:sz w:val="26"/>
          <w:szCs w:val="26"/>
          <w:lang w:val="en-US"/>
        </w:rPr>
      </w:pPr>
    </w:p>
    <w:p w:rsidR="00DB330C" w:rsidRDefault="00DB330C" w:rsidP="00A7469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A74693" w:rsidRPr="00DB330C" w:rsidRDefault="00A74693" w:rsidP="00A7469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DB330C">
        <w:rPr>
          <w:rFonts w:ascii="Times New Roman" w:hAnsi="Times New Roman" w:cs="Times New Roman"/>
          <w:bCs/>
          <w:sz w:val="26"/>
          <w:szCs w:val="26"/>
          <w:lang w:val="en-US"/>
        </w:rPr>
        <w:t>DATA</w:t>
      </w:r>
      <w:r w:rsidRPr="00DB330C">
        <w:rPr>
          <w:rFonts w:ascii="Times New Roman" w:hAnsi="Times New Roman" w:cs="Times New Roman"/>
          <w:bCs/>
          <w:sz w:val="26"/>
          <w:szCs w:val="26"/>
          <w:lang w:val="en-US"/>
        </w:rPr>
        <w:br/>
        <w:t xml:space="preserve">ON THE TUGBOAT MINIMUM NUMBER AND MINIMUM POWER CAPACITY </w:t>
      </w:r>
    </w:p>
    <w:p w:rsidR="004427DD" w:rsidRPr="00DB330C" w:rsidRDefault="00A74693" w:rsidP="00A7469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DB330C">
        <w:rPr>
          <w:rFonts w:ascii="Times New Roman" w:hAnsi="Times New Roman" w:cs="Times New Roman"/>
          <w:bCs/>
          <w:sz w:val="26"/>
          <w:szCs w:val="26"/>
          <w:lang w:val="en-US"/>
        </w:rPr>
        <w:t>FOR MOORING OPERATIONS IN THE SEAPORT</w:t>
      </w:r>
    </w:p>
    <w:p w:rsidR="00A74693" w:rsidRPr="00DB330C" w:rsidRDefault="00A74693" w:rsidP="00A7469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tbl>
      <w:tblPr>
        <w:tblW w:w="953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55"/>
        <w:gridCol w:w="1992"/>
        <w:gridCol w:w="2865"/>
        <w:gridCol w:w="3223"/>
      </w:tblGrid>
      <w:tr w:rsidR="004427DD" w:rsidRPr="00DB330C" w:rsidTr="00A74693">
        <w:trPr>
          <w:trHeight w:val="276"/>
        </w:trPr>
        <w:tc>
          <w:tcPr>
            <w:tcW w:w="3447" w:type="dxa"/>
            <w:gridSpan w:val="2"/>
            <w:vAlign w:val="center"/>
          </w:tcPr>
          <w:p w:rsidR="004427DD" w:rsidRPr="00DB330C" w:rsidRDefault="004427DD" w:rsidP="004427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B330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Ship parameters</w:t>
            </w:r>
            <w:r w:rsidRPr="00DB330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088" w:type="dxa"/>
            <w:gridSpan w:val="2"/>
            <w:vAlign w:val="center"/>
          </w:tcPr>
          <w:p w:rsidR="004427DD" w:rsidRPr="00DB330C" w:rsidRDefault="004427DD" w:rsidP="004427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DB330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Minimum number of tugboats </w:t>
            </w:r>
          </w:p>
          <w:p w:rsidR="004427DD" w:rsidRPr="00DB330C" w:rsidRDefault="004427DD" w:rsidP="004427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DB330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and </w:t>
            </w:r>
            <w:r w:rsidR="00A74693" w:rsidRPr="00DB330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minimum </w:t>
            </w:r>
            <w:r w:rsidRPr="00DB330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power capacity thereof </w:t>
            </w:r>
          </w:p>
          <w:p w:rsidR="004427DD" w:rsidRPr="00DB330C" w:rsidRDefault="004427DD" w:rsidP="00A746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DB330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in kilowatts </w:t>
            </w:r>
          </w:p>
        </w:tc>
      </w:tr>
      <w:tr w:rsidR="004427DD" w:rsidRPr="00DB330C" w:rsidTr="00A74693">
        <w:trPr>
          <w:trHeight w:val="276"/>
        </w:trPr>
        <w:tc>
          <w:tcPr>
            <w:tcW w:w="1455" w:type="dxa"/>
            <w:vAlign w:val="center"/>
          </w:tcPr>
          <w:p w:rsidR="004427DD" w:rsidRPr="00DB330C" w:rsidRDefault="00A74693" w:rsidP="00A746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3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="004427DD" w:rsidRPr="00DB3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ength (meters)</w:t>
            </w:r>
          </w:p>
        </w:tc>
        <w:tc>
          <w:tcPr>
            <w:tcW w:w="1992" w:type="dxa"/>
            <w:vAlign w:val="center"/>
          </w:tcPr>
          <w:p w:rsidR="004427DD" w:rsidRPr="00DB330C" w:rsidRDefault="00A74693" w:rsidP="00A746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3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4427DD" w:rsidRPr="00DB3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eadweight</w:t>
            </w:r>
          </w:p>
          <w:p w:rsidR="004427DD" w:rsidRPr="00DB330C" w:rsidRDefault="004427DD" w:rsidP="00A746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30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DB3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tons</w:t>
            </w:r>
            <w:r w:rsidRPr="00DB330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65" w:type="dxa"/>
            <w:vAlign w:val="center"/>
          </w:tcPr>
          <w:p w:rsidR="004427DD" w:rsidRPr="00DB330C" w:rsidRDefault="004427DD" w:rsidP="004427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3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Mooring</w:t>
            </w:r>
          </w:p>
        </w:tc>
        <w:tc>
          <w:tcPr>
            <w:tcW w:w="3223" w:type="dxa"/>
            <w:vAlign w:val="center"/>
          </w:tcPr>
          <w:p w:rsidR="004427DD" w:rsidRPr="00DB330C" w:rsidRDefault="004427DD" w:rsidP="004427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3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Unmooring </w:t>
            </w:r>
          </w:p>
        </w:tc>
      </w:tr>
      <w:tr w:rsidR="004427DD" w:rsidRPr="00DB330C" w:rsidTr="00A74693">
        <w:trPr>
          <w:trHeight w:val="276"/>
        </w:trPr>
        <w:tc>
          <w:tcPr>
            <w:tcW w:w="9535" w:type="dxa"/>
            <w:gridSpan w:val="4"/>
            <w:vAlign w:val="center"/>
          </w:tcPr>
          <w:p w:rsidR="004427DD" w:rsidRPr="00DB330C" w:rsidRDefault="004427DD" w:rsidP="004427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4427DD" w:rsidRPr="00DB330C" w:rsidRDefault="006E14CA" w:rsidP="00A746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Single Anchor Leg M</w:t>
            </w:r>
            <w:r w:rsidR="00A74693" w:rsidRPr="00DB3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ooring </w:t>
            </w:r>
            <w:r w:rsidR="00A74693" w:rsidRPr="00DB330C">
              <w:rPr>
                <w:rFonts w:ascii="Times New Roman" w:hAnsi="Times New Roman" w:cs="Times New Roman"/>
                <w:sz w:val="26"/>
                <w:szCs w:val="26"/>
              </w:rPr>
              <w:t>&lt;*&gt;</w:t>
            </w:r>
          </w:p>
        </w:tc>
      </w:tr>
      <w:tr w:rsidR="004427DD" w:rsidRPr="00DB330C" w:rsidTr="00A74693">
        <w:trPr>
          <w:trHeight w:val="276"/>
        </w:trPr>
        <w:tc>
          <w:tcPr>
            <w:tcW w:w="1455" w:type="dxa"/>
            <w:vAlign w:val="center"/>
          </w:tcPr>
          <w:p w:rsidR="00A74693" w:rsidRPr="00DB330C" w:rsidRDefault="004427DD" w:rsidP="00A746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330C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  <w:p w:rsidR="004427DD" w:rsidRPr="00DB330C" w:rsidRDefault="004427DD" w:rsidP="00A746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</w:t>
            </w:r>
            <w:r w:rsidRPr="00DB330C">
              <w:rPr>
                <w:rFonts w:ascii="Times New Roman" w:hAnsi="Times New Roman" w:cs="Times New Roman"/>
                <w:sz w:val="26"/>
                <w:szCs w:val="26"/>
              </w:rPr>
              <w:t xml:space="preserve"> 247</w:t>
            </w:r>
          </w:p>
        </w:tc>
        <w:tc>
          <w:tcPr>
            <w:tcW w:w="1992" w:type="dxa"/>
            <w:vAlign w:val="center"/>
          </w:tcPr>
          <w:p w:rsidR="00A74693" w:rsidRPr="00DB330C" w:rsidRDefault="004427DD" w:rsidP="00A746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330C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DB3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 w:rsidRPr="00DB330C">
              <w:rPr>
                <w:rFonts w:ascii="Times New Roman" w:hAnsi="Times New Roman" w:cs="Times New Roman"/>
                <w:sz w:val="26"/>
                <w:szCs w:val="26"/>
              </w:rPr>
              <w:t xml:space="preserve">000 </w:t>
            </w:r>
          </w:p>
          <w:p w:rsidR="004427DD" w:rsidRPr="00DB330C" w:rsidRDefault="004427DD" w:rsidP="00A746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</w:t>
            </w:r>
            <w:r w:rsidRPr="00DB330C">
              <w:rPr>
                <w:rFonts w:ascii="Times New Roman" w:hAnsi="Times New Roman" w:cs="Times New Roman"/>
                <w:sz w:val="26"/>
                <w:szCs w:val="26"/>
              </w:rPr>
              <w:t xml:space="preserve"> 110</w:t>
            </w:r>
            <w:r w:rsidRPr="00DB3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 w:rsidRPr="00DB330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865" w:type="dxa"/>
            <w:vAlign w:val="center"/>
          </w:tcPr>
          <w:p w:rsidR="00A74693" w:rsidRPr="00DB330C" w:rsidRDefault="004427DD" w:rsidP="00A746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330C">
              <w:rPr>
                <w:rFonts w:ascii="Times New Roman" w:hAnsi="Times New Roman" w:cs="Times New Roman"/>
                <w:sz w:val="26"/>
                <w:szCs w:val="26"/>
              </w:rPr>
              <w:t>1 х 10</w:t>
            </w:r>
            <w:r w:rsidRPr="00DB3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 w:rsidRPr="00DB330C">
              <w:rPr>
                <w:rFonts w:ascii="Times New Roman" w:hAnsi="Times New Roman" w:cs="Times New Roman"/>
                <w:sz w:val="26"/>
                <w:szCs w:val="26"/>
              </w:rPr>
              <w:t xml:space="preserve">000 </w:t>
            </w:r>
          </w:p>
          <w:p w:rsidR="004427DD" w:rsidRPr="00DB330C" w:rsidRDefault="004427DD" w:rsidP="00A746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and</w:t>
            </w:r>
            <w:r w:rsidRPr="00DB330C">
              <w:rPr>
                <w:rFonts w:ascii="Times New Roman" w:hAnsi="Times New Roman" w:cs="Times New Roman"/>
                <w:sz w:val="26"/>
                <w:szCs w:val="26"/>
              </w:rPr>
              <w:t xml:space="preserve"> 1 х 2</w:t>
            </w:r>
            <w:r w:rsidRPr="00DB3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 w:rsidRPr="00DB330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3223" w:type="dxa"/>
            <w:vAlign w:val="center"/>
          </w:tcPr>
          <w:p w:rsidR="00A74693" w:rsidRPr="00DB330C" w:rsidRDefault="004427DD" w:rsidP="00A746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330C">
              <w:rPr>
                <w:rFonts w:ascii="Times New Roman" w:hAnsi="Times New Roman" w:cs="Times New Roman"/>
                <w:sz w:val="26"/>
                <w:szCs w:val="26"/>
              </w:rPr>
              <w:t>1 х 10</w:t>
            </w:r>
            <w:r w:rsidRPr="00DB3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 w:rsidRPr="00DB330C">
              <w:rPr>
                <w:rFonts w:ascii="Times New Roman" w:hAnsi="Times New Roman" w:cs="Times New Roman"/>
                <w:sz w:val="26"/>
                <w:szCs w:val="26"/>
              </w:rPr>
              <w:t xml:space="preserve">000 </w:t>
            </w:r>
          </w:p>
          <w:p w:rsidR="004427DD" w:rsidRPr="00DB330C" w:rsidRDefault="004427DD" w:rsidP="00A746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and</w:t>
            </w:r>
            <w:r w:rsidRPr="00DB330C">
              <w:rPr>
                <w:rFonts w:ascii="Times New Roman" w:hAnsi="Times New Roman" w:cs="Times New Roman"/>
                <w:sz w:val="26"/>
                <w:szCs w:val="26"/>
              </w:rPr>
              <w:t xml:space="preserve"> 1 х 2</w:t>
            </w:r>
            <w:r w:rsidRPr="00DB3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 w:rsidRPr="00DB330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4427DD" w:rsidRPr="00DB330C" w:rsidTr="00A74693">
        <w:trPr>
          <w:trHeight w:val="276"/>
        </w:trPr>
        <w:tc>
          <w:tcPr>
            <w:tcW w:w="9535" w:type="dxa"/>
            <w:gridSpan w:val="4"/>
            <w:vAlign w:val="center"/>
          </w:tcPr>
          <w:p w:rsidR="004427DD" w:rsidRPr="00DB330C" w:rsidRDefault="004427DD" w:rsidP="004427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4427DD" w:rsidRPr="00DB330C" w:rsidRDefault="004427DD" w:rsidP="006E14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Quays</w:t>
            </w:r>
            <w:r w:rsidRPr="00DB33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3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Nos</w:t>
            </w:r>
            <w:r w:rsidRPr="00DB330C">
              <w:rPr>
                <w:rFonts w:ascii="Times New Roman" w:hAnsi="Times New Roman" w:cs="Times New Roman"/>
                <w:sz w:val="26"/>
                <w:szCs w:val="26"/>
              </w:rPr>
              <w:t>. 1, 2</w:t>
            </w:r>
          </w:p>
        </w:tc>
      </w:tr>
      <w:tr w:rsidR="006E14CA" w:rsidRPr="00DB330C" w:rsidTr="00A74693">
        <w:trPr>
          <w:trHeight w:val="276"/>
        </w:trPr>
        <w:tc>
          <w:tcPr>
            <w:tcW w:w="1455" w:type="dxa"/>
            <w:vMerge w:val="restart"/>
            <w:vAlign w:val="center"/>
          </w:tcPr>
          <w:p w:rsidR="006E14CA" w:rsidRPr="00DB330C" w:rsidRDefault="006E14CA" w:rsidP="006E14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330C">
              <w:rPr>
                <w:rFonts w:ascii="Times New Roman" w:hAnsi="Times New Roman" w:cs="Times New Roman"/>
                <w:sz w:val="26"/>
                <w:szCs w:val="26"/>
              </w:rPr>
              <w:t xml:space="preserve">80 </w:t>
            </w:r>
          </w:p>
          <w:p w:rsidR="006E14CA" w:rsidRPr="00DB330C" w:rsidRDefault="006E14CA" w:rsidP="006E14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3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</w:t>
            </w:r>
            <w:r w:rsidRPr="00DB330C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DB3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51</w:t>
            </w:r>
          </w:p>
        </w:tc>
        <w:tc>
          <w:tcPr>
            <w:tcW w:w="1992" w:type="dxa"/>
            <w:vMerge w:val="restart"/>
            <w:vAlign w:val="center"/>
          </w:tcPr>
          <w:p w:rsidR="006E14CA" w:rsidRPr="00DB330C" w:rsidRDefault="006E14CA" w:rsidP="006E14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330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B3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 w:rsidRPr="00DB330C">
              <w:rPr>
                <w:rFonts w:ascii="Times New Roman" w:hAnsi="Times New Roman" w:cs="Times New Roman"/>
                <w:sz w:val="26"/>
                <w:szCs w:val="26"/>
              </w:rPr>
              <w:t xml:space="preserve">500 </w:t>
            </w:r>
          </w:p>
          <w:p w:rsidR="006E14CA" w:rsidRPr="00DB330C" w:rsidRDefault="006E14CA" w:rsidP="006E14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3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</w:t>
            </w:r>
            <w:r w:rsidRPr="00DB33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3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20,</w:t>
            </w:r>
            <w:r w:rsidRPr="00DB330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B3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2865" w:type="dxa"/>
            <w:vAlign w:val="center"/>
          </w:tcPr>
          <w:p w:rsidR="006E14CA" w:rsidRPr="00DB330C" w:rsidRDefault="006E14CA" w:rsidP="006E14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30C">
              <w:rPr>
                <w:rFonts w:ascii="Times New Roman" w:hAnsi="Times New Roman" w:cs="Times New Roman"/>
                <w:sz w:val="26"/>
                <w:szCs w:val="26"/>
              </w:rPr>
              <w:t xml:space="preserve">1 х </w:t>
            </w:r>
            <w:r w:rsidRPr="00DB3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2,</w:t>
            </w:r>
            <w:r w:rsidRPr="00DB330C">
              <w:rPr>
                <w:rFonts w:ascii="Times New Roman" w:hAnsi="Times New Roman" w:cs="Times New Roman"/>
                <w:sz w:val="26"/>
                <w:szCs w:val="26"/>
              </w:rPr>
              <w:t xml:space="preserve">000 </w:t>
            </w:r>
            <w:r w:rsidRPr="00DB3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and</w:t>
            </w:r>
            <w:r w:rsidRPr="00DB330C">
              <w:rPr>
                <w:rFonts w:ascii="Times New Roman" w:hAnsi="Times New Roman" w:cs="Times New Roman"/>
                <w:sz w:val="26"/>
                <w:szCs w:val="26"/>
              </w:rPr>
              <w:t xml:space="preserve"> 1 х </w:t>
            </w:r>
            <w:r w:rsidRPr="00DB3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DB330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3223" w:type="dxa"/>
            <w:vAlign w:val="center"/>
          </w:tcPr>
          <w:p w:rsidR="006E14CA" w:rsidRPr="00DB330C" w:rsidRDefault="006E14CA" w:rsidP="004E15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30C">
              <w:rPr>
                <w:rFonts w:ascii="Times New Roman" w:hAnsi="Times New Roman" w:cs="Times New Roman"/>
                <w:sz w:val="26"/>
                <w:szCs w:val="26"/>
              </w:rPr>
              <w:t xml:space="preserve">1 х </w:t>
            </w:r>
            <w:r w:rsidRPr="00DB3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2,</w:t>
            </w:r>
            <w:r w:rsidRPr="00DB330C">
              <w:rPr>
                <w:rFonts w:ascii="Times New Roman" w:hAnsi="Times New Roman" w:cs="Times New Roman"/>
                <w:sz w:val="26"/>
                <w:szCs w:val="26"/>
              </w:rPr>
              <w:t xml:space="preserve">000 </w:t>
            </w:r>
            <w:r w:rsidRPr="00DB3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and</w:t>
            </w:r>
            <w:r w:rsidRPr="00DB330C">
              <w:rPr>
                <w:rFonts w:ascii="Times New Roman" w:hAnsi="Times New Roman" w:cs="Times New Roman"/>
                <w:sz w:val="26"/>
                <w:szCs w:val="26"/>
              </w:rPr>
              <w:t xml:space="preserve"> 1 х </w:t>
            </w:r>
            <w:r w:rsidRPr="00DB3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DB330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6E14CA" w:rsidRPr="00DB330C" w:rsidTr="00A74693">
        <w:trPr>
          <w:trHeight w:val="276"/>
        </w:trPr>
        <w:tc>
          <w:tcPr>
            <w:tcW w:w="1455" w:type="dxa"/>
            <w:vMerge/>
            <w:vAlign w:val="center"/>
          </w:tcPr>
          <w:p w:rsidR="006E14CA" w:rsidRPr="00DB330C" w:rsidRDefault="006E14CA" w:rsidP="006E14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2" w:type="dxa"/>
            <w:vMerge/>
            <w:vAlign w:val="center"/>
          </w:tcPr>
          <w:p w:rsidR="006E14CA" w:rsidRPr="00DB330C" w:rsidRDefault="006E14CA" w:rsidP="006E14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5" w:type="dxa"/>
            <w:vAlign w:val="center"/>
          </w:tcPr>
          <w:p w:rsidR="006E14CA" w:rsidRPr="00DB330C" w:rsidRDefault="006E14CA" w:rsidP="006E14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330C">
              <w:rPr>
                <w:rFonts w:ascii="Times New Roman" w:hAnsi="Times New Roman" w:cs="Times New Roman"/>
                <w:sz w:val="26"/>
                <w:szCs w:val="26"/>
              </w:rPr>
              <w:t xml:space="preserve">1 х </w:t>
            </w:r>
            <w:r w:rsidRPr="00DB3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2,</w:t>
            </w:r>
            <w:r w:rsidRPr="00DB330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Pr="00DB3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DB330C">
              <w:rPr>
                <w:rFonts w:ascii="Times New Roman" w:hAnsi="Times New Roman" w:cs="Times New Roman"/>
                <w:sz w:val="26"/>
                <w:szCs w:val="26"/>
              </w:rPr>
              <w:t>&lt;*</w:t>
            </w:r>
            <w:r w:rsidRPr="00DB3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  <w:r w:rsidRPr="00DB330C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3223" w:type="dxa"/>
            <w:vAlign w:val="center"/>
          </w:tcPr>
          <w:p w:rsidR="006E14CA" w:rsidRPr="00DB330C" w:rsidRDefault="006E14CA" w:rsidP="004E15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330C">
              <w:rPr>
                <w:rFonts w:ascii="Times New Roman" w:hAnsi="Times New Roman" w:cs="Times New Roman"/>
                <w:sz w:val="26"/>
                <w:szCs w:val="26"/>
              </w:rPr>
              <w:t xml:space="preserve">1 х </w:t>
            </w:r>
            <w:r w:rsidRPr="00DB3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2,</w:t>
            </w:r>
            <w:r w:rsidRPr="00DB330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Pr="00DB3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DB330C">
              <w:rPr>
                <w:rFonts w:ascii="Times New Roman" w:hAnsi="Times New Roman" w:cs="Times New Roman"/>
                <w:sz w:val="26"/>
                <w:szCs w:val="26"/>
              </w:rPr>
              <w:t>&lt;*</w:t>
            </w:r>
            <w:r w:rsidRPr="00DB3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  <w:r w:rsidRPr="00DB330C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</w:p>
        </w:tc>
      </w:tr>
    </w:tbl>
    <w:p w:rsidR="006E14CA" w:rsidRPr="00DB330C" w:rsidRDefault="006E14CA" w:rsidP="004427D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4427DD" w:rsidRPr="00DB330C" w:rsidRDefault="006E14CA" w:rsidP="004427D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DB330C">
        <w:rPr>
          <w:rFonts w:ascii="Times New Roman" w:hAnsi="Times New Roman" w:cs="Times New Roman"/>
          <w:sz w:val="26"/>
          <w:szCs w:val="26"/>
          <w:lang w:val="en-US"/>
        </w:rPr>
        <w:t>-----------------------------</w:t>
      </w:r>
    </w:p>
    <w:p w:rsidR="006E14CA" w:rsidRPr="00DB330C" w:rsidRDefault="004427DD" w:rsidP="004427D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DB330C">
        <w:rPr>
          <w:rFonts w:ascii="Times New Roman" w:hAnsi="Times New Roman" w:cs="Times New Roman"/>
          <w:sz w:val="26"/>
          <w:szCs w:val="26"/>
          <w:lang w:val="en-US"/>
        </w:rPr>
        <w:t xml:space="preserve">* Except for </w:t>
      </w:r>
      <w:r w:rsidR="006E14CA" w:rsidRPr="00DB330C">
        <w:rPr>
          <w:rFonts w:ascii="Times New Roman" w:hAnsi="Times New Roman" w:cs="Times New Roman"/>
          <w:sz w:val="26"/>
          <w:szCs w:val="26"/>
          <w:lang w:val="en-US"/>
        </w:rPr>
        <w:t>ships equipped with a thruster.</w:t>
      </w:r>
    </w:p>
    <w:p w:rsidR="004427DD" w:rsidRPr="00DB330C" w:rsidRDefault="006E14CA" w:rsidP="004427D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DB330C">
        <w:rPr>
          <w:rFonts w:ascii="Times New Roman" w:hAnsi="Times New Roman" w:cs="Times New Roman"/>
          <w:sz w:val="26"/>
          <w:szCs w:val="26"/>
          <w:lang w:val="en-US"/>
        </w:rPr>
        <w:t xml:space="preserve">** For </w:t>
      </w:r>
      <w:r w:rsidR="004427DD" w:rsidRPr="00DB330C">
        <w:rPr>
          <w:rFonts w:ascii="Times New Roman" w:hAnsi="Times New Roman" w:cs="Times New Roman"/>
          <w:sz w:val="26"/>
          <w:szCs w:val="26"/>
          <w:lang w:val="en-US"/>
        </w:rPr>
        <w:t>ships equipped with a thruster</w:t>
      </w:r>
      <w:r w:rsidRPr="00DB330C">
        <w:rPr>
          <w:rFonts w:ascii="Times New Roman" w:hAnsi="Times New Roman" w:cs="Times New Roman"/>
          <w:sz w:val="26"/>
          <w:szCs w:val="26"/>
          <w:lang w:val="en-US"/>
        </w:rPr>
        <w:t xml:space="preserve"> or two propellers.”</w:t>
      </w:r>
    </w:p>
    <w:p w:rsidR="004427DD" w:rsidRPr="00DB330C" w:rsidRDefault="004427DD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B1A3D" w:rsidRPr="00DB330C" w:rsidRDefault="00494A19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B330C">
        <w:rPr>
          <w:rFonts w:ascii="Times New Roman" w:hAnsi="Times New Roman" w:cs="Times New Roman"/>
          <w:sz w:val="26"/>
          <w:szCs w:val="26"/>
          <w:lang w:val="en-US"/>
        </w:rPr>
        <w:t>Unquote.</w:t>
      </w:r>
    </w:p>
    <w:p w:rsidR="00494A19" w:rsidRPr="00DB330C" w:rsidRDefault="00DB3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column"/>
      </w:r>
    </w:p>
    <w:p w:rsidR="002B1A3D" w:rsidRPr="00DB330C" w:rsidRDefault="002B1A3D" w:rsidP="007E714C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B330C">
        <w:rPr>
          <w:rFonts w:ascii="Times New Roman" w:hAnsi="Times New Roman" w:cs="Times New Roman"/>
          <w:sz w:val="26"/>
          <w:szCs w:val="26"/>
        </w:rPr>
        <w:t xml:space="preserve">8. </w:t>
      </w:r>
      <w:r w:rsidR="006E14CA" w:rsidRPr="00DB330C">
        <w:rPr>
          <w:rFonts w:ascii="Times New Roman" w:hAnsi="Times New Roman" w:cs="Times New Roman"/>
          <w:sz w:val="26"/>
          <w:szCs w:val="26"/>
          <w:lang w:val="en-US"/>
        </w:rPr>
        <w:t xml:space="preserve">Addendum 8 shall be added to </w:t>
      </w:r>
      <w:r w:rsidR="007E714C" w:rsidRPr="00DB330C">
        <w:rPr>
          <w:rFonts w:ascii="Times New Roman" w:hAnsi="Times New Roman" w:cs="Times New Roman"/>
          <w:sz w:val="26"/>
          <w:szCs w:val="26"/>
          <w:lang w:val="en-US"/>
        </w:rPr>
        <w:t>these Seaport Regulations to read as follows</w:t>
      </w:r>
      <w:r w:rsidRPr="00DB330C">
        <w:rPr>
          <w:rFonts w:ascii="Times New Roman" w:hAnsi="Times New Roman" w:cs="Times New Roman"/>
          <w:sz w:val="26"/>
          <w:szCs w:val="26"/>
        </w:rPr>
        <w:t>:</w:t>
      </w:r>
    </w:p>
    <w:p w:rsidR="007E714C" w:rsidRPr="00DB330C" w:rsidRDefault="00494A19" w:rsidP="007E714C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B330C">
        <w:rPr>
          <w:rFonts w:ascii="Times New Roman" w:hAnsi="Times New Roman" w:cs="Times New Roman"/>
          <w:sz w:val="26"/>
          <w:szCs w:val="26"/>
          <w:lang w:val="en-US"/>
        </w:rPr>
        <w:t>Quote.</w:t>
      </w:r>
    </w:p>
    <w:p w:rsidR="007E714C" w:rsidRPr="00DB330C" w:rsidRDefault="007E714C" w:rsidP="007E714C">
      <w:pPr>
        <w:pStyle w:val="ConsPlusNormal"/>
        <w:ind w:left="6372"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DB330C">
        <w:rPr>
          <w:rFonts w:ascii="Times New Roman" w:hAnsi="Times New Roman" w:cs="Times New Roman"/>
          <w:sz w:val="26"/>
          <w:szCs w:val="26"/>
          <w:lang w:val="en-US"/>
        </w:rPr>
        <w:t xml:space="preserve">Addendum 8 </w:t>
      </w:r>
    </w:p>
    <w:p w:rsidR="007E714C" w:rsidRPr="00DB330C" w:rsidRDefault="007E714C" w:rsidP="007E714C">
      <w:pPr>
        <w:pStyle w:val="ConsPlusNormal"/>
        <w:ind w:left="6372"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DB330C">
        <w:rPr>
          <w:rFonts w:ascii="Times New Roman" w:hAnsi="Times New Roman" w:cs="Times New Roman"/>
          <w:sz w:val="26"/>
          <w:szCs w:val="26"/>
          <w:lang w:val="en-US"/>
        </w:rPr>
        <w:t xml:space="preserve">to the Seaport Regulations </w:t>
      </w:r>
    </w:p>
    <w:p w:rsidR="002B1A3D" w:rsidRPr="00DB330C" w:rsidRDefault="007E714C" w:rsidP="007E714C">
      <w:pPr>
        <w:pStyle w:val="ConsPlusNormal"/>
        <w:ind w:left="6372" w:firstLine="708"/>
        <w:rPr>
          <w:rFonts w:ascii="Times New Roman" w:hAnsi="Times New Roman" w:cs="Times New Roman"/>
          <w:sz w:val="26"/>
          <w:szCs w:val="26"/>
        </w:rPr>
      </w:pPr>
      <w:r w:rsidRPr="00DB330C">
        <w:rPr>
          <w:rFonts w:ascii="Times New Roman" w:hAnsi="Times New Roman" w:cs="Times New Roman"/>
          <w:sz w:val="26"/>
          <w:szCs w:val="26"/>
          <w:lang w:val="en-US"/>
        </w:rPr>
        <w:t>(</w:t>
      </w:r>
      <w:hyperlink r:id="rId10" w:anchor="1013%231013" w:history="1">
        <w:r w:rsidRPr="00DB330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C</w:t>
        </w:r>
        <w:r w:rsidRPr="00DB330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l</w:t>
        </w:r>
        <w:r w:rsidRPr="00DB330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.</w:t>
        </w:r>
        <w:r w:rsidRPr="00DB330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 </w:t>
        </w:r>
        <w:r w:rsidRPr="00DB330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6</w:t>
        </w:r>
      </w:hyperlink>
      <w:r w:rsidRPr="00DB330C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2B1A3D" w:rsidRPr="00DB330C" w:rsidRDefault="002B1A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1A3D" w:rsidRPr="00DB330C" w:rsidRDefault="007E714C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DB330C">
        <w:rPr>
          <w:rFonts w:ascii="Times New Roman" w:hAnsi="Times New Roman" w:cs="Times New Roman"/>
          <w:sz w:val="26"/>
          <w:szCs w:val="26"/>
          <w:lang w:val="en-US"/>
        </w:rPr>
        <w:t>DATA ON SEAPORT APPROACHES</w:t>
      </w:r>
    </w:p>
    <w:p w:rsidR="002B1A3D" w:rsidRPr="00DB330C" w:rsidRDefault="002B1A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330C" w:rsidRPr="00DB330C" w:rsidRDefault="00DB330C" w:rsidP="00DB330C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</w:p>
    <w:p w:rsidR="00DB330C" w:rsidRPr="00DB330C" w:rsidRDefault="00DB330C" w:rsidP="00DB330C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DB330C">
        <w:rPr>
          <w:rFonts w:ascii="Times New Roman" w:hAnsi="Times New Roman" w:cs="Times New Roman"/>
          <w:sz w:val="26"/>
          <w:szCs w:val="26"/>
          <w:lang w:val="en-US"/>
        </w:rPr>
        <w:t>Seaport approaches are bounded by the coastal line and straight lines connecting the following points one after another:</w:t>
      </w:r>
    </w:p>
    <w:p w:rsidR="002B1A3D" w:rsidRPr="00DB330C" w:rsidRDefault="00DB330C" w:rsidP="00DB33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30C">
        <w:rPr>
          <w:rFonts w:ascii="Times New Roman" w:hAnsi="Times New Roman" w:cs="Times New Roman"/>
          <w:sz w:val="26"/>
          <w:szCs w:val="26"/>
          <w:lang w:val="en-US"/>
        </w:rPr>
        <w:t xml:space="preserve">Point </w:t>
      </w:r>
      <w:r w:rsidR="00494A19" w:rsidRPr="00DB330C">
        <w:rPr>
          <w:rFonts w:ascii="Times New Roman" w:hAnsi="Times New Roman" w:cs="Times New Roman"/>
          <w:sz w:val="26"/>
          <w:szCs w:val="26"/>
          <w:lang w:val="en-US"/>
        </w:rPr>
        <w:t>No.</w:t>
      </w:r>
      <w:r w:rsidR="002B1A3D" w:rsidRPr="00DB330C">
        <w:rPr>
          <w:rFonts w:ascii="Times New Roman" w:hAnsi="Times New Roman" w:cs="Times New Roman"/>
          <w:sz w:val="26"/>
          <w:szCs w:val="26"/>
        </w:rPr>
        <w:t xml:space="preserve"> 1 </w:t>
      </w:r>
      <w:r w:rsidRPr="00DB330C">
        <w:rPr>
          <w:rFonts w:ascii="Times New Roman" w:hAnsi="Times New Roman" w:cs="Times New Roman"/>
          <w:sz w:val="26"/>
          <w:szCs w:val="26"/>
          <w:lang w:val="en-US"/>
        </w:rPr>
        <w:t>at</w:t>
      </w:r>
      <w:r w:rsidR="00494A19" w:rsidRPr="00DB330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2B1A3D" w:rsidRPr="00DB330C">
        <w:rPr>
          <w:rFonts w:ascii="Times New Roman" w:hAnsi="Times New Roman" w:cs="Times New Roman"/>
          <w:sz w:val="26"/>
          <w:szCs w:val="26"/>
        </w:rPr>
        <w:t>51°31</w:t>
      </w:r>
      <w:r w:rsidR="00494A19" w:rsidRPr="00DB330C">
        <w:rPr>
          <w:rFonts w:ascii="Times New Roman" w:hAnsi="Times New Roman" w:cs="Times New Roman"/>
          <w:sz w:val="26"/>
          <w:szCs w:val="26"/>
        </w:rPr>
        <w:t>.</w:t>
      </w:r>
      <w:r w:rsidR="002B1A3D" w:rsidRPr="00DB330C">
        <w:rPr>
          <w:rFonts w:ascii="Times New Roman" w:hAnsi="Times New Roman" w:cs="Times New Roman"/>
          <w:sz w:val="26"/>
          <w:szCs w:val="26"/>
        </w:rPr>
        <w:t xml:space="preserve">5' </w:t>
      </w:r>
      <w:r w:rsidRPr="00DB330C">
        <w:rPr>
          <w:rFonts w:ascii="Times New Roman" w:hAnsi="Times New Roman" w:cs="Times New Roman"/>
          <w:sz w:val="26"/>
          <w:szCs w:val="26"/>
        </w:rPr>
        <w:t>N and</w:t>
      </w:r>
      <w:r w:rsidR="002B1A3D" w:rsidRPr="00DB330C">
        <w:rPr>
          <w:rFonts w:ascii="Times New Roman" w:hAnsi="Times New Roman" w:cs="Times New Roman"/>
          <w:sz w:val="26"/>
          <w:szCs w:val="26"/>
        </w:rPr>
        <w:t>140°53</w:t>
      </w:r>
      <w:r w:rsidR="00494A19" w:rsidRPr="00DB330C">
        <w:rPr>
          <w:rFonts w:ascii="Times New Roman" w:hAnsi="Times New Roman" w:cs="Times New Roman"/>
          <w:sz w:val="26"/>
          <w:szCs w:val="26"/>
        </w:rPr>
        <w:t>.</w:t>
      </w:r>
      <w:r w:rsidR="002B1A3D" w:rsidRPr="00DB330C">
        <w:rPr>
          <w:rFonts w:ascii="Times New Roman" w:hAnsi="Times New Roman" w:cs="Times New Roman"/>
          <w:sz w:val="26"/>
          <w:szCs w:val="26"/>
        </w:rPr>
        <w:t xml:space="preserve">8' </w:t>
      </w:r>
      <w:r w:rsidRPr="00DB330C">
        <w:rPr>
          <w:rFonts w:ascii="Times New Roman" w:hAnsi="Times New Roman" w:cs="Times New Roman"/>
          <w:sz w:val="26"/>
          <w:szCs w:val="26"/>
        </w:rPr>
        <w:t>E</w:t>
      </w:r>
    </w:p>
    <w:p w:rsidR="002B1A3D" w:rsidRPr="00DB330C" w:rsidRDefault="00DB330C" w:rsidP="00DB33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30C">
        <w:rPr>
          <w:rFonts w:ascii="Times New Roman" w:hAnsi="Times New Roman" w:cs="Times New Roman"/>
          <w:sz w:val="26"/>
          <w:szCs w:val="26"/>
          <w:lang w:val="en-US"/>
        </w:rPr>
        <w:t xml:space="preserve">Point </w:t>
      </w:r>
      <w:r w:rsidR="00494A19" w:rsidRPr="00DB330C">
        <w:rPr>
          <w:rFonts w:ascii="Times New Roman" w:hAnsi="Times New Roman" w:cs="Times New Roman"/>
          <w:sz w:val="26"/>
          <w:szCs w:val="26"/>
          <w:lang w:val="en-US"/>
        </w:rPr>
        <w:t xml:space="preserve">No. </w:t>
      </w:r>
      <w:r w:rsidR="002B1A3D" w:rsidRPr="00DB330C">
        <w:rPr>
          <w:rFonts w:ascii="Times New Roman" w:hAnsi="Times New Roman" w:cs="Times New Roman"/>
          <w:sz w:val="26"/>
          <w:szCs w:val="26"/>
        </w:rPr>
        <w:t xml:space="preserve">2 </w:t>
      </w:r>
      <w:r w:rsidRPr="00DB330C">
        <w:rPr>
          <w:rFonts w:ascii="Times New Roman" w:hAnsi="Times New Roman" w:cs="Times New Roman"/>
          <w:sz w:val="26"/>
          <w:szCs w:val="26"/>
          <w:lang w:val="en-US"/>
        </w:rPr>
        <w:t>at</w:t>
      </w:r>
      <w:r w:rsidRPr="00DB330C">
        <w:rPr>
          <w:rFonts w:ascii="Times New Roman" w:hAnsi="Times New Roman" w:cs="Times New Roman"/>
          <w:sz w:val="26"/>
          <w:szCs w:val="26"/>
        </w:rPr>
        <w:t xml:space="preserve"> </w:t>
      </w:r>
      <w:r w:rsidR="002B1A3D" w:rsidRPr="00DB330C">
        <w:rPr>
          <w:rFonts w:ascii="Times New Roman" w:hAnsi="Times New Roman" w:cs="Times New Roman"/>
          <w:sz w:val="26"/>
          <w:szCs w:val="26"/>
        </w:rPr>
        <w:t>51°31</w:t>
      </w:r>
      <w:r w:rsidR="00494A19" w:rsidRPr="00DB330C">
        <w:rPr>
          <w:rFonts w:ascii="Times New Roman" w:hAnsi="Times New Roman" w:cs="Times New Roman"/>
          <w:sz w:val="26"/>
          <w:szCs w:val="26"/>
        </w:rPr>
        <w:t>.</w:t>
      </w:r>
      <w:r w:rsidR="002B1A3D" w:rsidRPr="00DB330C">
        <w:rPr>
          <w:rFonts w:ascii="Times New Roman" w:hAnsi="Times New Roman" w:cs="Times New Roman"/>
          <w:sz w:val="26"/>
          <w:szCs w:val="26"/>
        </w:rPr>
        <w:t xml:space="preserve">5' </w:t>
      </w:r>
      <w:r w:rsidRPr="00DB330C">
        <w:rPr>
          <w:rFonts w:ascii="Times New Roman" w:hAnsi="Times New Roman" w:cs="Times New Roman"/>
          <w:sz w:val="26"/>
          <w:szCs w:val="26"/>
        </w:rPr>
        <w:t>N and</w:t>
      </w:r>
      <w:r w:rsidR="002B1A3D" w:rsidRPr="00DB330C">
        <w:rPr>
          <w:rFonts w:ascii="Times New Roman" w:hAnsi="Times New Roman" w:cs="Times New Roman"/>
          <w:sz w:val="26"/>
          <w:szCs w:val="26"/>
        </w:rPr>
        <w:t>140°57</w:t>
      </w:r>
      <w:r w:rsidR="00494A19" w:rsidRPr="00DB330C">
        <w:rPr>
          <w:rFonts w:ascii="Times New Roman" w:hAnsi="Times New Roman" w:cs="Times New Roman"/>
          <w:sz w:val="26"/>
          <w:szCs w:val="26"/>
        </w:rPr>
        <w:t>.</w:t>
      </w:r>
      <w:r w:rsidR="002B1A3D" w:rsidRPr="00DB330C">
        <w:rPr>
          <w:rFonts w:ascii="Times New Roman" w:hAnsi="Times New Roman" w:cs="Times New Roman"/>
          <w:sz w:val="26"/>
          <w:szCs w:val="26"/>
        </w:rPr>
        <w:t xml:space="preserve">0' </w:t>
      </w:r>
      <w:r w:rsidRPr="00DB330C">
        <w:rPr>
          <w:rFonts w:ascii="Times New Roman" w:hAnsi="Times New Roman" w:cs="Times New Roman"/>
          <w:sz w:val="26"/>
          <w:szCs w:val="26"/>
        </w:rPr>
        <w:t>E</w:t>
      </w:r>
    </w:p>
    <w:p w:rsidR="002B1A3D" w:rsidRPr="00DB330C" w:rsidRDefault="00DB330C" w:rsidP="00DB33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30C">
        <w:rPr>
          <w:rFonts w:ascii="Times New Roman" w:hAnsi="Times New Roman" w:cs="Times New Roman"/>
          <w:sz w:val="26"/>
          <w:szCs w:val="26"/>
          <w:lang w:val="en-US"/>
        </w:rPr>
        <w:t xml:space="preserve">Point </w:t>
      </w:r>
      <w:r w:rsidR="00494A19" w:rsidRPr="00DB330C">
        <w:rPr>
          <w:rFonts w:ascii="Times New Roman" w:hAnsi="Times New Roman" w:cs="Times New Roman"/>
          <w:sz w:val="26"/>
          <w:szCs w:val="26"/>
          <w:lang w:val="en-US"/>
        </w:rPr>
        <w:t>No.</w:t>
      </w:r>
      <w:r w:rsidR="002B1A3D" w:rsidRPr="00DB330C">
        <w:rPr>
          <w:rFonts w:ascii="Times New Roman" w:hAnsi="Times New Roman" w:cs="Times New Roman"/>
          <w:sz w:val="26"/>
          <w:szCs w:val="26"/>
        </w:rPr>
        <w:t xml:space="preserve"> 3 </w:t>
      </w:r>
      <w:r w:rsidRPr="00DB330C">
        <w:rPr>
          <w:rFonts w:ascii="Times New Roman" w:hAnsi="Times New Roman" w:cs="Times New Roman"/>
          <w:sz w:val="26"/>
          <w:szCs w:val="26"/>
          <w:lang w:val="en-US"/>
        </w:rPr>
        <w:t>at</w:t>
      </w:r>
      <w:r w:rsidRPr="00DB330C">
        <w:rPr>
          <w:rFonts w:ascii="Times New Roman" w:hAnsi="Times New Roman" w:cs="Times New Roman"/>
          <w:sz w:val="26"/>
          <w:szCs w:val="26"/>
        </w:rPr>
        <w:t xml:space="preserve"> </w:t>
      </w:r>
      <w:r w:rsidR="002B1A3D" w:rsidRPr="00DB330C">
        <w:rPr>
          <w:rFonts w:ascii="Times New Roman" w:hAnsi="Times New Roman" w:cs="Times New Roman"/>
          <w:sz w:val="26"/>
          <w:szCs w:val="26"/>
        </w:rPr>
        <w:t>51°30</w:t>
      </w:r>
      <w:r w:rsidR="00494A19" w:rsidRPr="00DB330C">
        <w:rPr>
          <w:rFonts w:ascii="Times New Roman" w:hAnsi="Times New Roman" w:cs="Times New Roman"/>
          <w:sz w:val="26"/>
          <w:szCs w:val="26"/>
        </w:rPr>
        <w:t>.</w:t>
      </w:r>
      <w:r w:rsidR="002B1A3D" w:rsidRPr="00DB330C">
        <w:rPr>
          <w:rFonts w:ascii="Times New Roman" w:hAnsi="Times New Roman" w:cs="Times New Roman"/>
          <w:sz w:val="26"/>
          <w:szCs w:val="26"/>
        </w:rPr>
        <w:t xml:space="preserve">0' </w:t>
      </w:r>
      <w:r w:rsidRPr="00DB330C">
        <w:rPr>
          <w:rFonts w:ascii="Times New Roman" w:hAnsi="Times New Roman" w:cs="Times New Roman"/>
          <w:sz w:val="26"/>
          <w:szCs w:val="26"/>
        </w:rPr>
        <w:t>N and</w:t>
      </w:r>
      <w:r w:rsidR="002B1A3D" w:rsidRPr="00DB330C">
        <w:rPr>
          <w:rFonts w:ascii="Times New Roman" w:hAnsi="Times New Roman" w:cs="Times New Roman"/>
          <w:sz w:val="26"/>
          <w:szCs w:val="26"/>
        </w:rPr>
        <w:t>141°07</w:t>
      </w:r>
      <w:r w:rsidR="00494A19" w:rsidRPr="00DB330C">
        <w:rPr>
          <w:rFonts w:ascii="Times New Roman" w:hAnsi="Times New Roman" w:cs="Times New Roman"/>
          <w:sz w:val="26"/>
          <w:szCs w:val="26"/>
        </w:rPr>
        <w:t>.</w:t>
      </w:r>
      <w:r w:rsidR="002B1A3D" w:rsidRPr="00DB330C">
        <w:rPr>
          <w:rFonts w:ascii="Times New Roman" w:hAnsi="Times New Roman" w:cs="Times New Roman"/>
          <w:sz w:val="26"/>
          <w:szCs w:val="26"/>
        </w:rPr>
        <w:t xml:space="preserve">0' </w:t>
      </w:r>
      <w:r w:rsidRPr="00DB330C">
        <w:rPr>
          <w:rFonts w:ascii="Times New Roman" w:hAnsi="Times New Roman" w:cs="Times New Roman"/>
          <w:sz w:val="26"/>
          <w:szCs w:val="26"/>
        </w:rPr>
        <w:t>E</w:t>
      </w:r>
    </w:p>
    <w:p w:rsidR="002B1A3D" w:rsidRPr="00DB330C" w:rsidRDefault="00DB330C" w:rsidP="00DB33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30C">
        <w:rPr>
          <w:rFonts w:ascii="Times New Roman" w:hAnsi="Times New Roman" w:cs="Times New Roman"/>
          <w:sz w:val="26"/>
          <w:szCs w:val="26"/>
          <w:lang w:val="en-US"/>
        </w:rPr>
        <w:t xml:space="preserve">Point </w:t>
      </w:r>
      <w:r w:rsidR="00494A19" w:rsidRPr="00DB330C">
        <w:rPr>
          <w:rFonts w:ascii="Times New Roman" w:hAnsi="Times New Roman" w:cs="Times New Roman"/>
          <w:sz w:val="26"/>
          <w:szCs w:val="26"/>
          <w:lang w:val="en-US"/>
        </w:rPr>
        <w:t>No.</w:t>
      </w:r>
      <w:r w:rsidR="002B1A3D" w:rsidRPr="00DB330C">
        <w:rPr>
          <w:rFonts w:ascii="Times New Roman" w:hAnsi="Times New Roman" w:cs="Times New Roman"/>
          <w:sz w:val="26"/>
          <w:szCs w:val="26"/>
        </w:rPr>
        <w:t xml:space="preserve"> 4 </w:t>
      </w:r>
      <w:r w:rsidRPr="00DB330C">
        <w:rPr>
          <w:rFonts w:ascii="Times New Roman" w:hAnsi="Times New Roman" w:cs="Times New Roman"/>
          <w:sz w:val="26"/>
          <w:szCs w:val="26"/>
          <w:lang w:val="en-US"/>
        </w:rPr>
        <w:t>at</w:t>
      </w:r>
      <w:r w:rsidR="00494A19" w:rsidRPr="00DB330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2B1A3D" w:rsidRPr="00DB330C">
        <w:rPr>
          <w:rFonts w:ascii="Times New Roman" w:hAnsi="Times New Roman" w:cs="Times New Roman"/>
          <w:sz w:val="26"/>
          <w:szCs w:val="26"/>
        </w:rPr>
        <w:t>51°20</w:t>
      </w:r>
      <w:r w:rsidR="00494A19" w:rsidRPr="00DB330C">
        <w:rPr>
          <w:rFonts w:ascii="Times New Roman" w:hAnsi="Times New Roman" w:cs="Times New Roman"/>
          <w:sz w:val="26"/>
          <w:szCs w:val="26"/>
        </w:rPr>
        <w:t>.</w:t>
      </w:r>
      <w:r w:rsidR="002B1A3D" w:rsidRPr="00DB330C">
        <w:rPr>
          <w:rFonts w:ascii="Times New Roman" w:hAnsi="Times New Roman" w:cs="Times New Roman"/>
          <w:sz w:val="26"/>
          <w:szCs w:val="26"/>
        </w:rPr>
        <w:t xml:space="preserve">0' </w:t>
      </w:r>
      <w:r w:rsidRPr="00DB330C">
        <w:rPr>
          <w:rFonts w:ascii="Times New Roman" w:hAnsi="Times New Roman" w:cs="Times New Roman"/>
          <w:sz w:val="26"/>
          <w:szCs w:val="26"/>
        </w:rPr>
        <w:t>N and</w:t>
      </w:r>
      <w:r w:rsidR="002B1A3D" w:rsidRPr="00DB330C">
        <w:rPr>
          <w:rFonts w:ascii="Times New Roman" w:hAnsi="Times New Roman" w:cs="Times New Roman"/>
          <w:sz w:val="26"/>
          <w:szCs w:val="26"/>
        </w:rPr>
        <w:t>141°07</w:t>
      </w:r>
      <w:r w:rsidR="00494A19" w:rsidRPr="00DB330C">
        <w:rPr>
          <w:rFonts w:ascii="Times New Roman" w:hAnsi="Times New Roman" w:cs="Times New Roman"/>
          <w:sz w:val="26"/>
          <w:szCs w:val="26"/>
        </w:rPr>
        <w:t>.</w:t>
      </w:r>
      <w:r w:rsidR="002B1A3D" w:rsidRPr="00DB330C">
        <w:rPr>
          <w:rFonts w:ascii="Times New Roman" w:hAnsi="Times New Roman" w:cs="Times New Roman"/>
          <w:sz w:val="26"/>
          <w:szCs w:val="26"/>
        </w:rPr>
        <w:t xml:space="preserve">0' </w:t>
      </w:r>
      <w:r w:rsidRPr="00DB330C">
        <w:rPr>
          <w:rFonts w:ascii="Times New Roman" w:hAnsi="Times New Roman" w:cs="Times New Roman"/>
          <w:sz w:val="26"/>
          <w:szCs w:val="26"/>
        </w:rPr>
        <w:t>E</w:t>
      </w:r>
    </w:p>
    <w:p w:rsidR="002B1A3D" w:rsidRPr="00DB330C" w:rsidRDefault="00DB330C" w:rsidP="00DB33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30C">
        <w:rPr>
          <w:rFonts w:ascii="Times New Roman" w:hAnsi="Times New Roman" w:cs="Times New Roman"/>
          <w:sz w:val="26"/>
          <w:szCs w:val="26"/>
          <w:lang w:val="en-US"/>
        </w:rPr>
        <w:t xml:space="preserve">Point </w:t>
      </w:r>
      <w:r w:rsidR="00494A19" w:rsidRPr="00DB330C">
        <w:rPr>
          <w:rFonts w:ascii="Times New Roman" w:hAnsi="Times New Roman" w:cs="Times New Roman"/>
          <w:sz w:val="26"/>
          <w:szCs w:val="26"/>
          <w:lang w:val="en-US"/>
        </w:rPr>
        <w:t>No.</w:t>
      </w:r>
      <w:r w:rsidR="002B1A3D" w:rsidRPr="00DB330C">
        <w:rPr>
          <w:rFonts w:ascii="Times New Roman" w:hAnsi="Times New Roman" w:cs="Times New Roman"/>
          <w:sz w:val="26"/>
          <w:szCs w:val="26"/>
        </w:rPr>
        <w:t xml:space="preserve"> 5 </w:t>
      </w:r>
      <w:r w:rsidRPr="00DB330C">
        <w:rPr>
          <w:rFonts w:ascii="Times New Roman" w:hAnsi="Times New Roman" w:cs="Times New Roman"/>
          <w:sz w:val="26"/>
          <w:szCs w:val="26"/>
          <w:lang w:val="en-US"/>
        </w:rPr>
        <w:t>at</w:t>
      </w:r>
      <w:r w:rsidR="00494A19" w:rsidRPr="00DB330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2B1A3D" w:rsidRPr="00DB330C">
        <w:rPr>
          <w:rFonts w:ascii="Times New Roman" w:hAnsi="Times New Roman" w:cs="Times New Roman"/>
          <w:sz w:val="26"/>
          <w:szCs w:val="26"/>
        </w:rPr>
        <w:t>51°20</w:t>
      </w:r>
      <w:r w:rsidR="00494A19" w:rsidRPr="00DB330C">
        <w:rPr>
          <w:rFonts w:ascii="Times New Roman" w:hAnsi="Times New Roman" w:cs="Times New Roman"/>
          <w:sz w:val="26"/>
          <w:szCs w:val="26"/>
        </w:rPr>
        <w:t>.</w:t>
      </w:r>
      <w:r w:rsidR="002B1A3D" w:rsidRPr="00DB330C">
        <w:rPr>
          <w:rFonts w:ascii="Times New Roman" w:hAnsi="Times New Roman" w:cs="Times New Roman"/>
          <w:sz w:val="26"/>
          <w:szCs w:val="26"/>
        </w:rPr>
        <w:t xml:space="preserve">0' </w:t>
      </w:r>
      <w:r w:rsidRPr="00DB330C">
        <w:rPr>
          <w:rFonts w:ascii="Times New Roman" w:hAnsi="Times New Roman" w:cs="Times New Roman"/>
          <w:sz w:val="26"/>
          <w:szCs w:val="26"/>
        </w:rPr>
        <w:t>N and</w:t>
      </w:r>
      <w:r w:rsidR="002B1A3D" w:rsidRPr="00DB330C">
        <w:rPr>
          <w:rFonts w:ascii="Times New Roman" w:hAnsi="Times New Roman" w:cs="Times New Roman"/>
          <w:sz w:val="26"/>
          <w:szCs w:val="26"/>
        </w:rPr>
        <w:t>140°46</w:t>
      </w:r>
      <w:r w:rsidR="00494A19" w:rsidRPr="00DB330C">
        <w:rPr>
          <w:rFonts w:ascii="Times New Roman" w:hAnsi="Times New Roman" w:cs="Times New Roman"/>
          <w:sz w:val="26"/>
          <w:szCs w:val="26"/>
        </w:rPr>
        <w:t>.</w:t>
      </w:r>
      <w:r w:rsidR="002B1A3D" w:rsidRPr="00DB330C">
        <w:rPr>
          <w:rFonts w:ascii="Times New Roman" w:hAnsi="Times New Roman" w:cs="Times New Roman"/>
          <w:sz w:val="26"/>
          <w:szCs w:val="26"/>
        </w:rPr>
        <w:t xml:space="preserve">6' </w:t>
      </w:r>
      <w:r w:rsidRPr="00DB330C">
        <w:rPr>
          <w:rFonts w:ascii="Times New Roman" w:hAnsi="Times New Roman" w:cs="Times New Roman"/>
          <w:sz w:val="26"/>
          <w:szCs w:val="26"/>
        </w:rPr>
        <w:t>E</w:t>
      </w:r>
    </w:p>
    <w:p w:rsidR="00DB330C" w:rsidRPr="00DB330C" w:rsidRDefault="00DB330C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B1A3D" w:rsidRPr="00B9598F" w:rsidRDefault="00494A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B330C">
        <w:rPr>
          <w:rFonts w:ascii="Times New Roman" w:hAnsi="Times New Roman" w:cs="Times New Roman"/>
          <w:sz w:val="26"/>
          <w:szCs w:val="26"/>
          <w:lang w:val="en-US"/>
        </w:rPr>
        <w:t>Unquote.</w:t>
      </w:r>
    </w:p>
    <w:p w:rsidR="002B1A3D" w:rsidRPr="00B9598F" w:rsidRDefault="002B1A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1A3D" w:rsidRPr="00B9598F" w:rsidRDefault="002B1A3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D80C22" w:rsidRPr="00B9598F" w:rsidRDefault="00A503AD">
      <w:pPr>
        <w:rPr>
          <w:rFonts w:ascii="Times New Roman" w:hAnsi="Times New Roman" w:cs="Times New Roman"/>
          <w:sz w:val="26"/>
          <w:szCs w:val="26"/>
        </w:rPr>
      </w:pPr>
    </w:p>
    <w:sectPr w:rsidR="00D80C22" w:rsidRPr="00B9598F" w:rsidSect="003A54DC">
      <w:pgSz w:w="11906" w:h="16838"/>
      <w:pgMar w:top="1134" w:right="567" w:bottom="1134" w:left="1134" w:header="567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3D"/>
    <w:rsid w:val="000A251F"/>
    <w:rsid w:val="000E27BE"/>
    <w:rsid w:val="00143370"/>
    <w:rsid w:val="001C707C"/>
    <w:rsid w:val="00215B8A"/>
    <w:rsid w:val="0027767E"/>
    <w:rsid w:val="002B1A3D"/>
    <w:rsid w:val="00320559"/>
    <w:rsid w:val="00331CB3"/>
    <w:rsid w:val="004427DD"/>
    <w:rsid w:val="00464D1F"/>
    <w:rsid w:val="00494A19"/>
    <w:rsid w:val="004C7094"/>
    <w:rsid w:val="00514895"/>
    <w:rsid w:val="00522D91"/>
    <w:rsid w:val="00587B39"/>
    <w:rsid w:val="0067111A"/>
    <w:rsid w:val="006716A8"/>
    <w:rsid w:val="00676D38"/>
    <w:rsid w:val="006E14CA"/>
    <w:rsid w:val="006F2822"/>
    <w:rsid w:val="007E714C"/>
    <w:rsid w:val="00801B27"/>
    <w:rsid w:val="008059BC"/>
    <w:rsid w:val="009E5453"/>
    <w:rsid w:val="009F655F"/>
    <w:rsid w:val="00A503AD"/>
    <w:rsid w:val="00A74693"/>
    <w:rsid w:val="00A84AA7"/>
    <w:rsid w:val="00AC218E"/>
    <w:rsid w:val="00AE27DD"/>
    <w:rsid w:val="00B9598F"/>
    <w:rsid w:val="00BE72AC"/>
    <w:rsid w:val="00C43867"/>
    <w:rsid w:val="00D42EA2"/>
    <w:rsid w:val="00DB330C"/>
    <w:rsid w:val="00E2712B"/>
    <w:rsid w:val="00E75AB4"/>
    <w:rsid w:val="00ED7270"/>
    <w:rsid w:val="00F15956"/>
    <w:rsid w:val="00F51DB2"/>
    <w:rsid w:val="00FA29C9"/>
    <w:rsid w:val="00FD1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522D91"/>
    <w:pPr>
      <w:keepNext/>
      <w:widowControl w:val="0"/>
      <w:shd w:val="clear" w:color="auto" w:fill="FFFFFF"/>
      <w:tabs>
        <w:tab w:val="left" w:pos="567"/>
      </w:tabs>
      <w:autoSpaceDE w:val="0"/>
      <w:autoSpaceDN w:val="0"/>
      <w:adjustRightInd w:val="0"/>
      <w:spacing w:after="0" w:line="317" w:lineRule="exact"/>
      <w:ind w:right="8" w:hanging="120"/>
      <w:jc w:val="both"/>
      <w:outlineLvl w:val="5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1A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22D91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styleId="a3">
    <w:name w:val="Hyperlink"/>
    <w:rsid w:val="004427DD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AB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522D91"/>
    <w:pPr>
      <w:keepNext/>
      <w:widowControl w:val="0"/>
      <w:shd w:val="clear" w:color="auto" w:fill="FFFFFF"/>
      <w:tabs>
        <w:tab w:val="left" w:pos="567"/>
      </w:tabs>
      <w:autoSpaceDE w:val="0"/>
      <w:autoSpaceDN w:val="0"/>
      <w:adjustRightInd w:val="0"/>
      <w:spacing w:after="0" w:line="317" w:lineRule="exact"/>
      <w:ind w:right="8" w:hanging="120"/>
      <w:jc w:val="both"/>
      <w:outlineLvl w:val="5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1A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22D91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styleId="a3">
    <w:name w:val="Hyperlink"/>
    <w:rsid w:val="004427DD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A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7F4824355A826BE8B4CF5BCD616D2981B38BBECAA0BB46EF02297189AFA4061DEF5EAF81AD1180YBWA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7F4824355A826BE8B4CF5BCD616D2981B38BBECAA0BB46EF02297189AFA4061DEF5EAF81AD1280YBW4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7F4824355A826BE8B4CF5BCD616D2981B38BBECAA0BB46EF02297189AFA4061DEF5EAF81AD1287YBWBX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17F4824355A826BE8B4CF5BCD616D2981B38BBECAA0BB46EF02297189AFA4061DEF5EAF81AD1387YBWAX" TargetMode="External"/><Relationship Id="rId10" Type="http://schemas.openxmlformats.org/officeDocument/2006/relationships/hyperlink" Target="http://www.garant.ru/products/ipo/prime/doc/700600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060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"АМП Ванино"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LLSabirov</dc:creator>
  <cp:lastModifiedBy>Ольга Владимировна Сотниченко</cp:lastModifiedBy>
  <cp:revision>4</cp:revision>
  <cp:lastPrinted>2017-04-03T06:43:00Z</cp:lastPrinted>
  <dcterms:created xsi:type="dcterms:W3CDTF">2017-04-05T23:55:00Z</dcterms:created>
  <dcterms:modified xsi:type="dcterms:W3CDTF">2017-04-05T23:55:00Z</dcterms:modified>
</cp:coreProperties>
</file>