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7E" w:rsidRPr="0009797E" w:rsidRDefault="0009797E" w:rsidP="0009797E">
      <w:pPr>
        <w:pStyle w:val="28"/>
        <w:shd w:val="clear" w:color="auto" w:fill="auto"/>
        <w:tabs>
          <w:tab w:val="left" w:leader="underscore" w:pos="5703"/>
        </w:tabs>
        <w:spacing w:after="0" w:line="240" w:lineRule="auto"/>
        <w:ind w:left="4520" w:right="356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ПРОЕКТ ДОГОВОРА</w:t>
      </w:r>
    </w:p>
    <w:p w:rsidR="0009797E" w:rsidRPr="0009797E" w:rsidRDefault="0009797E" w:rsidP="0009797E">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p>
    <w:p w:rsidR="0009797E" w:rsidRPr="0009797E" w:rsidRDefault="0009797E" w:rsidP="0009797E">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 Ванино                                                                                                              «      » _________ 2017 г.</w:t>
      </w:r>
    </w:p>
    <w:p w:rsidR="0009797E" w:rsidRPr="0009797E" w:rsidRDefault="0009797E" w:rsidP="0009797E">
      <w:pPr>
        <w:shd w:val="clear" w:color="auto" w:fill="FFFFFF"/>
        <w:tabs>
          <w:tab w:val="left" w:leader="underscore" w:pos="4829"/>
          <w:tab w:val="left" w:leader="underscore" w:pos="9826"/>
        </w:tabs>
        <w:ind w:firstLine="720"/>
        <w:jc w:val="both"/>
        <w:rPr>
          <w:rFonts w:cs="Times New Roman"/>
          <w:b/>
          <w:color w:val="000000" w:themeColor="text1"/>
        </w:rPr>
      </w:pPr>
    </w:p>
    <w:p w:rsidR="0009797E" w:rsidRPr="001F350B" w:rsidRDefault="0009797E" w:rsidP="0009797E">
      <w:pPr>
        <w:shd w:val="clear" w:color="auto" w:fill="FFFFFF"/>
        <w:tabs>
          <w:tab w:val="left" w:leader="underscore" w:pos="4829"/>
          <w:tab w:val="left" w:leader="underscore" w:pos="9826"/>
        </w:tabs>
        <w:ind w:firstLine="720"/>
        <w:jc w:val="both"/>
        <w:rPr>
          <w:rFonts w:cs="Times New Roman"/>
          <w:color w:val="000000" w:themeColor="text1"/>
        </w:rPr>
      </w:pPr>
      <w:r w:rsidRPr="0009797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09797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09797E">
        <w:rPr>
          <w:rFonts w:cs="Times New Roman"/>
          <w:b/>
          <w:bCs/>
          <w:color w:val="000000" w:themeColor="text1"/>
        </w:rPr>
        <w:t>«Заказчик»</w:t>
      </w:r>
      <w:r w:rsidRPr="0009797E">
        <w:rPr>
          <w:rFonts w:cs="Times New Roman"/>
          <w:bCs/>
          <w:color w:val="000000" w:themeColor="text1"/>
        </w:rPr>
        <w:t xml:space="preserve">, </w:t>
      </w:r>
      <w:r w:rsidRPr="0009797E">
        <w:rPr>
          <w:rFonts w:cs="Times New Roman"/>
          <w:color w:val="000000" w:themeColor="text1"/>
        </w:rPr>
        <w:t xml:space="preserve">в лице </w:t>
      </w:r>
      <w:r w:rsidR="006A4616">
        <w:rPr>
          <w:rFonts w:cs="Times New Roman"/>
          <w:color w:val="000000" w:themeColor="text1"/>
        </w:rPr>
        <w:t>р</w:t>
      </w:r>
      <w:r w:rsidRPr="0009797E">
        <w:rPr>
          <w:rFonts w:cs="Times New Roman"/>
          <w:color w:val="000000" w:themeColor="text1"/>
        </w:rPr>
        <w:t xml:space="preserve">уководителя </w:t>
      </w:r>
      <w:r w:rsidRPr="001F350B">
        <w:rPr>
          <w:rFonts w:cs="Times New Roman"/>
          <w:color w:val="000000" w:themeColor="text1"/>
        </w:rPr>
        <w:t xml:space="preserve">Татаринова Николая Петровича, действующего на основании Устава, с одной стороны, и </w:t>
      </w:r>
      <w:r w:rsidR="001B3290" w:rsidRPr="001F350B">
        <w:rPr>
          <w:color w:val="000000"/>
        </w:rPr>
        <w:t>Федеральное государственное бюджетное учреждение науки Институт автоматики и процессов управления Дальневосточного отделения Российской академии наук</w:t>
      </w:r>
      <w:r w:rsidRPr="001F350B">
        <w:rPr>
          <w:rFonts w:cs="Times New Roman"/>
          <w:b/>
          <w:color w:val="000000" w:themeColor="text1"/>
        </w:rPr>
        <w:t xml:space="preserve"> </w:t>
      </w:r>
      <w:r w:rsidRPr="001F350B">
        <w:rPr>
          <w:rFonts w:cs="Times New Roman"/>
          <w:color w:val="000000" w:themeColor="text1"/>
        </w:rPr>
        <w:t xml:space="preserve">(сокращенное наименование – </w:t>
      </w:r>
      <w:r w:rsidR="001B3290" w:rsidRPr="001F350B">
        <w:rPr>
          <w:color w:val="000000"/>
        </w:rPr>
        <w:t>ИАПУ ДВО РАН</w:t>
      </w:r>
      <w:r w:rsidRPr="001F350B">
        <w:rPr>
          <w:rFonts w:cs="Times New Roman"/>
          <w:color w:val="000000" w:themeColor="text1"/>
        </w:rPr>
        <w:t>)</w:t>
      </w:r>
      <w:r w:rsidRPr="001F350B">
        <w:rPr>
          <w:rFonts w:cs="Times New Roman"/>
          <w:bCs/>
          <w:color w:val="000000" w:themeColor="text1"/>
        </w:rPr>
        <w:t xml:space="preserve">, </w:t>
      </w:r>
      <w:r w:rsidRPr="001F350B">
        <w:rPr>
          <w:rFonts w:cs="Times New Roman"/>
          <w:color w:val="000000" w:themeColor="text1"/>
        </w:rPr>
        <w:t xml:space="preserve">именуемое в дальнейшем </w:t>
      </w:r>
      <w:r w:rsidRPr="001F350B">
        <w:rPr>
          <w:rFonts w:cs="Times New Roman"/>
          <w:b/>
          <w:bCs/>
          <w:color w:val="000000" w:themeColor="text1"/>
        </w:rPr>
        <w:t>«Исполнитель»</w:t>
      </w:r>
      <w:r w:rsidRPr="001F350B">
        <w:rPr>
          <w:rFonts w:cs="Times New Roman"/>
          <w:bCs/>
          <w:color w:val="000000" w:themeColor="text1"/>
        </w:rPr>
        <w:t xml:space="preserve">, </w:t>
      </w:r>
      <w:r w:rsidRPr="001F350B">
        <w:rPr>
          <w:rFonts w:cs="Times New Roman"/>
          <w:color w:val="000000" w:themeColor="text1"/>
        </w:rPr>
        <w:t xml:space="preserve">в лице </w:t>
      </w:r>
      <w:r w:rsidR="001F350B" w:rsidRPr="001F350B">
        <w:rPr>
          <w:rFonts w:cs="Times New Roman"/>
          <w:color w:val="000000" w:themeColor="text1"/>
        </w:rPr>
        <w:t>директора института академика Кульчина Юрия Николаевича, действующего на основании Устава</w:t>
      </w:r>
      <w:r w:rsidRPr="001F350B">
        <w:rPr>
          <w:rFonts w:cs="Times New Roman"/>
          <w:color w:val="000000" w:themeColor="text1"/>
        </w:rPr>
        <w:t>, с другой стороны, далее именуемые «Стороны», заключили настоящий договор (далее «договор») на основании Протокола заседания Единой комиссии от «     » ноября 2017 года № ____ о нижеследующем:</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1. Предмет договора</w:t>
      </w:r>
    </w:p>
    <w:p w:rsidR="0009797E" w:rsidRPr="0009797E" w:rsidRDefault="0009797E" w:rsidP="0009797E">
      <w:pPr>
        <w:pStyle w:val="18"/>
        <w:numPr>
          <w:ilvl w:val="0"/>
          <w:numId w:val="12"/>
        </w:numPr>
        <w:shd w:val="clear" w:color="auto" w:fill="auto"/>
        <w:tabs>
          <w:tab w:val="left" w:pos="1191"/>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Исполнитель обязуется оказать Заказчику услуги </w:t>
      </w:r>
      <w:r w:rsidRPr="0009797E">
        <w:rPr>
          <w:rFonts w:ascii="Times New Roman" w:hAnsi="Times New Roman" w:cs="Times New Roman"/>
          <w:bCs/>
          <w:color w:val="000000" w:themeColor="text1"/>
          <w:sz w:val="24"/>
          <w:szCs w:val="24"/>
        </w:rPr>
        <w:t>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r w:rsidRPr="0009797E">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настоящим договором.</w:t>
      </w:r>
    </w:p>
    <w:p w:rsidR="0009797E" w:rsidRPr="0009797E" w:rsidRDefault="0009797E" w:rsidP="0009797E">
      <w:pPr>
        <w:pStyle w:val="18"/>
        <w:numPr>
          <w:ilvl w:val="0"/>
          <w:numId w:val="12"/>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Перечень услуг, а также сроки их оказания определяются Техническим заданием (Приложение № 1 к настоящему договору) и согласованным Сторонами календарным планом (Приложение № 2 к настоящему договору).</w:t>
      </w:r>
    </w:p>
    <w:p w:rsidR="0009797E" w:rsidRPr="0009797E" w:rsidRDefault="0009797E" w:rsidP="0009797E">
      <w:pPr>
        <w:pStyle w:val="18"/>
        <w:shd w:val="clear" w:color="auto" w:fill="auto"/>
        <w:tabs>
          <w:tab w:val="left" w:pos="1105"/>
        </w:tabs>
        <w:spacing w:before="0" w:after="0" w:line="240" w:lineRule="auto"/>
        <w:ind w:left="720" w:right="40"/>
        <w:jc w:val="both"/>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 Права и обязанности Сторон</w:t>
      </w:r>
    </w:p>
    <w:p w:rsidR="0009797E" w:rsidRPr="0009797E" w:rsidRDefault="0009797E" w:rsidP="0009797E">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2.1. Заказчик обязан:</w:t>
      </w:r>
    </w:p>
    <w:p w:rsidR="0009797E" w:rsidRPr="0009797E" w:rsidRDefault="0009797E" w:rsidP="0009797E">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2.1.1. Оплачивать услуги по предоставлению информации в порядке, сроки и на условиях настоящего договора.</w:t>
      </w:r>
    </w:p>
    <w:p w:rsidR="0009797E" w:rsidRPr="0009797E" w:rsidRDefault="0009797E" w:rsidP="0009797E">
      <w:pPr>
        <w:pStyle w:val="18"/>
        <w:shd w:val="clear" w:color="auto" w:fill="auto"/>
        <w:tabs>
          <w:tab w:val="left" w:pos="1214"/>
        </w:tabs>
        <w:spacing w:before="0" w:after="0" w:line="240" w:lineRule="auto"/>
        <w:ind w:left="72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2.1.2. Своевременно подписывать акты сдачи-приемки оказанных услуг.</w:t>
      </w:r>
    </w:p>
    <w:p w:rsidR="0009797E" w:rsidRPr="0009797E" w:rsidRDefault="0009797E" w:rsidP="0009797E">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2.1.3.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w:t>
      </w:r>
      <w:r w:rsidR="006A4616">
        <w:rPr>
          <w:rFonts w:ascii="Times New Roman" w:hAnsi="Times New Roman"/>
          <w:color w:val="000000"/>
          <w:sz w:val="24"/>
          <w:szCs w:val="24"/>
        </w:rPr>
        <w:t>Алексанин Анатолий Иванович</w:t>
      </w:r>
      <w:r w:rsidR="006A4616" w:rsidRPr="0009797E">
        <w:rPr>
          <w:rFonts w:ascii="Times New Roman" w:hAnsi="Times New Roman"/>
          <w:color w:val="000000"/>
          <w:sz w:val="24"/>
          <w:szCs w:val="24"/>
        </w:rPr>
        <w:t xml:space="preserve">, тел. </w:t>
      </w:r>
      <w:r w:rsidR="006A4616">
        <w:rPr>
          <w:rFonts w:ascii="Times New Roman" w:hAnsi="Times New Roman"/>
          <w:color w:val="000000"/>
          <w:sz w:val="24"/>
          <w:szCs w:val="24"/>
        </w:rPr>
        <w:t>(423)310468</w:t>
      </w:r>
      <w:r w:rsidRPr="0009797E">
        <w:rPr>
          <w:rFonts w:ascii="Times New Roman" w:hAnsi="Times New Roman" w:cs="Times New Roman"/>
          <w:color w:val="000000" w:themeColor="text1"/>
          <w:sz w:val="24"/>
          <w:szCs w:val="24"/>
        </w:rPr>
        <w:t>.</w:t>
      </w:r>
    </w:p>
    <w:p w:rsidR="0009797E" w:rsidRPr="0009797E" w:rsidRDefault="0009797E" w:rsidP="0009797E">
      <w:pPr>
        <w:pStyle w:val="18"/>
        <w:shd w:val="clear" w:color="auto" w:fill="auto"/>
        <w:tabs>
          <w:tab w:val="left" w:pos="1070"/>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2.2. Заказчик вправе:</w:t>
      </w:r>
    </w:p>
    <w:p w:rsidR="0009797E" w:rsidRPr="0009797E" w:rsidRDefault="0009797E" w:rsidP="0009797E">
      <w:pPr>
        <w:pStyle w:val="18"/>
        <w:shd w:val="clear" w:color="auto" w:fill="auto"/>
        <w:tabs>
          <w:tab w:val="left" w:pos="1210"/>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2.2.1. Требовать качественного и своевременного оказания Исполнителем услуг по договору.</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2.2.2. Запрашивать информацию, касающуюся оказываемых Исполнителем услуг по договору.</w:t>
      </w:r>
    </w:p>
    <w:p w:rsidR="0009797E" w:rsidRPr="0009797E" w:rsidRDefault="0009797E" w:rsidP="0009797E">
      <w:pPr>
        <w:pStyle w:val="18"/>
        <w:shd w:val="clear" w:color="auto" w:fill="auto"/>
        <w:tabs>
          <w:tab w:val="left" w:pos="1220"/>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2.2.3. Передавать полученную от Исполнителя информацию третьим лицам в целях обеспечения безопасности мореплавания.</w:t>
      </w:r>
    </w:p>
    <w:p w:rsidR="0009797E" w:rsidRPr="0009797E" w:rsidRDefault="0009797E" w:rsidP="0009797E">
      <w:pPr>
        <w:pStyle w:val="18"/>
        <w:shd w:val="clear" w:color="auto" w:fill="auto"/>
        <w:tabs>
          <w:tab w:val="left" w:pos="1066"/>
        </w:tabs>
        <w:spacing w:before="0" w:after="0" w:line="240" w:lineRule="auto"/>
        <w:ind w:firstLine="709"/>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2.3. Исполнитель обязан:</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2.3.1. Своевременно и надлежащим образом оказывать услуги в соответствии с Техническим заданием.</w:t>
      </w:r>
    </w:p>
    <w:p w:rsidR="0009797E" w:rsidRPr="0009797E" w:rsidRDefault="0009797E" w:rsidP="0009797E">
      <w:pPr>
        <w:pStyle w:val="18"/>
        <w:shd w:val="clear" w:color="auto" w:fill="auto"/>
        <w:tabs>
          <w:tab w:val="left" w:pos="129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2.3.2. Гарантировать Заказчику передачу полученных по договору результатов, не нарушающих исключительных прав третьих лиц.</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2.3.3. Предоставлять по запросу Заказчика информацию, касающуюся оказываемых услуг по договору.</w:t>
      </w:r>
    </w:p>
    <w:p w:rsidR="0009797E" w:rsidRPr="0009797E" w:rsidRDefault="0009797E" w:rsidP="0009797E">
      <w:pPr>
        <w:pStyle w:val="18"/>
        <w:shd w:val="clear" w:color="auto" w:fill="auto"/>
        <w:tabs>
          <w:tab w:val="left" w:pos="1234"/>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2.3.4. 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09797E" w:rsidRPr="0009797E" w:rsidRDefault="0009797E" w:rsidP="0009797E">
      <w:pPr>
        <w:pStyle w:val="18"/>
        <w:shd w:val="clear" w:color="auto" w:fill="auto"/>
        <w:tabs>
          <w:tab w:val="left" w:pos="1219"/>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2.3.5. Своими силами и за свой счет устранять выявленные Заказчиком недостатки в оказанных услугах.</w:t>
      </w:r>
    </w:p>
    <w:p w:rsidR="0009797E" w:rsidRPr="0009797E" w:rsidRDefault="0009797E" w:rsidP="0009797E">
      <w:pPr>
        <w:pStyle w:val="18"/>
        <w:numPr>
          <w:ilvl w:val="2"/>
          <w:numId w:val="16"/>
        </w:numPr>
        <w:shd w:val="clear" w:color="auto" w:fill="auto"/>
        <w:tabs>
          <w:tab w:val="left" w:pos="1220"/>
          <w:tab w:val="left" w:leader="underscore" w:pos="9309"/>
        </w:tabs>
        <w:spacing w:before="0" w:after="0" w:line="240" w:lineRule="auto"/>
        <w:ind w:left="0"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lastRenderedPageBreak/>
        <w:t>. Взаимодействовать с ответственным за исполнение настоящего договора лицом со стороны Заказчика. Ответственным лицом со стороны Заказчика назначен капитан морского порта Магадан Романоз Радионович Цхадаия, тел. +7 924-852-2550.</w:t>
      </w:r>
    </w:p>
    <w:p w:rsidR="0009797E" w:rsidRPr="0009797E" w:rsidRDefault="0009797E" w:rsidP="0009797E">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2.3.7. </w:t>
      </w:r>
      <w:r w:rsidRPr="0009797E">
        <w:rPr>
          <w:rFonts w:ascii="Times New Roman" w:eastAsia="Calibri" w:hAnsi="Times New Roman" w:cs="Times New Roman"/>
          <w:color w:val="000000" w:themeColor="text1"/>
          <w:sz w:val="24"/>
          <w:szCs w:val="24"/>
          <w:lang w:eastAsia="ar-SA"/>
        </w:rPr>
        <w:t>Н</w:t>
      </w:r>
      <w:r w:rsidRPr="0009797E">
        <w:rPr>
          <w:rFonts w:ascii="Times New Roman" w:hAnsi="Times New Roman" w:cs="Times New Roman"/>
          <w:color w:val="000000" w:themeColor="text1"/>
          <w:sz w:val="24"/>
          <w:szCs w:val="24"/>
        </w:rPr>
        <w:t>езамедлительно информировать Заказчика о невозможности предоставить предусмотренную договором информацию или о нецелесообразности продолжения оказания услуг с соответствующими обоснованиями и при необходимости приостановить оказание услуг, поставив об этом в известность Заказчика в течение 2 (двух) рабочих дней после приостановления оказания услуг</w:t>
      </w:r>
      <w:r w:rsidRPr="0009797E">
        <w:rPr>
          <w:rFonts w:ascii="Times New Roman" w:eastAsia="Calibri" w:hAnsi="Times New Roman" w:cs="Times New Roman"/>
          <w:color w:val="000000" w:themeColor="text1"/>
          <w:sz w:val="24"/>
          <w:szCs w:val="24"/>
          <w:lang w:eastAsia="ar-SA"/>
        </w:rPr>
        <w:t>.</w:t>
      </w:r>
    </w:p>
    <w:p w:rsidR="0009797E" w:rsidRPr="0009797E" w:rsidRDefault="0009797E" w:rsidP="0009797E">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2.4. Исполнитель вправе:</w:t>
      </w:r>
    </w:p>
    <w:p w:rsidR="0009797E" w:rsidRPr="0009797E" w:rsidRDefault="0009797E" w:rsidP="0009797E">
      <w:pPr>
        <w:pStyle w:val="18"/>
        <w:shd w:val="clear" w:color="auto" w:fill="auto"/>
        <w:tabs>
          <w:tab w:val="left" w:pos="123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2.4.1. Самостоятельно, если иное не указано в Техническом задании, определять способы оказания услуг по договору.</w:t>
      </w:r>
    </w:p>
    <w:p w:rsidR="0009797E" w:rsidRPr="0009797E" w:rsidRDefault="0009797E" w:rsidP="0009797E">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2.4.2.</w:t>
      </w:r>
      <w:r w:rsidR="00915482">
        <w:rPr>
          <w:rFonts w:ascii="Times New Roman" w:hAnsi="Times New Roman" w:cs="Times New Roman"/>
          <w:color w:val="000000" w:themeColor="text1"/>
          <w:sz w:val="24"/>
          <w:szCs w:val="24"/>
        </w:rPr>
        <w:t xml:space="preserve"> </w:t>
      </w:r>
      <w:r w:rsidRPr="0009797E">
        <w:rPr>
          <w:rFonts w:ascii="Times New Roman" w:hAnsi="Times New Roman" w:cs="Times New Roman"/>
          <w:color w:val="000000" w:themeColor="text1"/>
          <w:sz w:val="24"/>
          <w:szCs w:val="24"/>
        </w:rPr>
        <w:t>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3. Цена договора и порядок расчётов</w:t>
      </w:r>
    </w:p>
    <w:p w:rsidR="0009797E" w:rsidRPr="006A4616" w:rsidRDefault="0009797E" w:rsidP="0009797E">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6A4616">
        <w:rPr>
          <w:rFonts w:ascii="Times New Roman" w:hAnsi="Times New Roman" w:cs="Times New Roman"/>
          <w:color w:val="000000" w:themeColor="text1"/>
          <w:sz w:val="24"/>
          <w:szCs w:val="24"/>
        </w:rPr>
        <w:t xml:space="preserve">Цена договора составляет </w:t>
      </w:r>
      <w:r w:rsidR="006A4616" w:rsidRPr="006A4616">
        <w:rPr>
          <w:rFonts w:ascii="Times New Roman" w:hAnsi="Times New Roman"/>
          <w:color w:val="000000"/>
          <w:sz w:val="24"/>
          <w:szCs w:val="24"/>
        </w:rPr>
        <w:t>138 500 (сто тридцать восемь тысяч пятьсот) рублей 00 копеек, в том числе НДС по ставке 18% в сумме 21127 (двадцать одна тысяча сто двадцать семь) рублей 12 копеек</w:t>
      </w:r>
      <w:r w:rsidRPr="006A4616">
        <w:rPr>
          <w:rFonts w:ascii="Times New Roman" w:hAnsi="Times New Roman" w:cs="Times New Roman"/>
          <w:i/>
          <w:color w:val="000000" w:themeColor="text1"/>
          <w:sz w:val="24"/>
          <w:szCs w:val="24"/>
        </w:rPr>
        <w:t>.</w:t>
      </w:r>
    </w:p>
    <w:p w:rsidR="0009797E" w:rsidRPr="0009797E" w:rsidRDefault="0009797E" w:rsidP="0009797E">
      <w:pPr>
        <w:pStyle w:val="18"/>
        <w:shd w:val="clear" w:color="auto" w:fill="auto"/>
        <w:tabs>
          <w:tab w:val="left" w:leader="underscore" w:pos="0"/>
          <w:tab w:val="left" w:pos="1100"/>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3.2. 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09797E" w:rsidRPr="0009797E" w:rsidRDefault="0009797E" w:rsidP="0009797E">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Цена настоящего договора является твердой и не может изменяться в процессе его исполнения.</w:t>
      </w:r>
    </w:p>
    <w:p w:rsidR="0009797E" w:rsidRPr="0009797E" w:rsidRDefault="0009797E" w:rsidP="0009797E">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Расчеты между Сторонами по договору производятся в безналичной форме платежным поручением после подписания Сторонами акта сдачи-приемки оказанных услуг в течение 10 (десяти) рабочих дней со дня получения Заказчиком счета на оплату по реквизитам, указанным в счете на оплату. </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4. Порядок оказания, сдачи и приёмки услуг</w:t>
      </w:r>
    </w:p>
    <w:p w:rsidR="0009797E" w:rsidRPr="0009797E" w:rsidRDefault="0009797E" w:rsidP="0009797E">
      <w:pPr>
        <w:pStyle w:val="18"/>
        <w:numPr>
          <w:ilvl w:val="0"/>
          <w:numId w:val="14"/>
        </w:numPr>
        <w:shd w:val="clear" w:color="auto" w:fill="auto"/>
        <w:tabs>
          <w:tab w:val="left" w:pos="851"/>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Порядок и периоды оказания услуг по настоящему договору определяются Техническим заданием (Приложение № 1 к настоящему договору) и календарным планом (Приложение № 2 к настоящему договору).</w:t>
      </w:r>
    </w:p>
    <w:p w:rsidR="0009797E" w:rsidRPr="0009797E" w:rsidRDefault="0009797E" w:rsidP="0009797E">
      <w:pPr>
        <w:pStyle w:val="18"/>
        <w:numPr>
          <w:ilvl w:val="0"/>
          <w:numId w:val="14"/>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течение 5 (пяти) рабочих дней с момента получения акта сдачи-приемки оказанных услуг Заказчик обязан направить Исполнителю подписанный акт или мотивированный отказ от приемки оказанных услуг с перечнем выявленных замечаний и сроками их устранения.</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5. Ответственность Сторон и разрешение споров</w:t>
      </w:r>
    </w:p>
    <w:p w:rsidR="0009797E" w:rsidRPr="0009797E" w:rsidRDefault="0009797E" w:rsidP="0009797E">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09797E" w:rsidRPr="0009797E" w:rsidRDefault="0009797E" w:rsidP="0009797E">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случае просрочки исполнения Заказчиком обязательства, предусмотренного пунктом 3.4.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9797E" w:rsidRPr="0009797E" w:rsidRDefault="0009797E" w:rsidP="0009797E">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w:t>
      </w:r>
      <w:r w:rsidRPr="0009797E">
        <w:rPr>
          <w:rFonts w:ascii="Times New Roman" w:hAnsi="Times New Roman" w:cs="Times New Roman"/>
          <w:color w:val="000000" w:themeColor="text1"/>
          <w:sz w:val="24"/>
          <w:szCs w:val="24"/>
        </w:rPr>
        <w:lastRenderedPageBreak/>
        <w:t>исполнения обязательства, от цены договора.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9797E" w:rsidRPr="0009797E" w:rsidRDefault="0009797E" w:rsidP="0009797E">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09797E" w:rsidRPr="0009797E" w:rsidRDefault="0009797E" w:rsidP="0009797E">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9797E" w:rsidRPr="0009797E" w:rsidRDefault="0009797E" w:rsidP="0009797E">
      <w:pPr>
        <w:pStyle w:val="18"/>
        <w:numPr>
          <w:ilvl w:val="0"/>
          <w:numId w:val="15"/>
        </w:numPr>
        <w:shd w:val="clear" w:color="auto" w:fill="auto"/>
        <w:tabs>
          <w:tab w:val="left" w:pos="1119"/>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При не урегулировании Сторонами спора в досудебном порядке спор передается на разрешение в Арбитражный суд Хабаровского края.</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6. Обстоятельства непреодолимой силы</w:t>
      </w:r>
    </w:p>
    <w:p w:rsidR="0009797E" w:rsidRPr="0009797E" w:rsidRDefault="0009797E" w:rsidP="0009797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09797E" w:rsidRPr="0009797E" w:rsidRDefault="0009797E" w:rsidP="0009797E">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09797E" w:rsidRPr="0009797E" w:rsidRDefault="0009797E" w:rsidP="0009797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Неизвещение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09797E" w:rsidRPr="0009797E" w:rsidRDefault="0009797E" w:rsidP="0009797E">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09797E" w:rsidRPr="0009797E" w:rsidRDefault="0009797E" w:rsidP="0009797E">
      <w:pPr>
        <w:pStyle w:val="18"/>
        <w:shd w:val="clear" w:color="auto" w:fill="auto"/>
        <w:spacing w:before="0" w:after="0" w:line="240" w:lineRule="auto"/>
        <w:ind w:left="20" w:righ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7. Прочие условия</w:t>
      </w:r>
    </w:p>
    <w:p w:rsidR="0009797E" w:rsidRPr="0009797E" w:rsidRDefault="0009797E" w:rsidP="0009797E">
      <w:pPr>
        <w:autoSpaceDE w:val="0"/>
        <w:autoSpaceDN w:val="0"/>
        <w:adjustRightInd w:val="0"/>
        <w:ind w:firstLine="709"/>
        <w:jc w:val="both"/>
        <w:rPr>
          <w:rFonts w:cs="Times New Roman"/>
          <w:bCs/>
          <w:color w:val="000000" w:themeColor="text1"/>
        </w:rPr>
      </w:pPr>
      <w:r w:rsidRPr="0009797E">
        <w:rPr>
          <w:rFonts w:cs="Times New Roman"/>
          <w:bCs/>
          <w:color w:val="000000" w:themeColor="text1"/>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принятием 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09797E" w:rsidRPr="0009797E" w:rsidRDefault="0009797E" w:rsidP="0009797E">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09797E" w:rsidRPr="0009797E" w:rsidRDefault="0009797E" w:rsidP="0009797E">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lastRenderedPageBreak/>
        <w:t>7.3. В течение срока действия договора каждая Сторона не должна раскрывать информации перед третьими лицами, имеющей конфиденциальный характер, которая связана с договором, без предварительного письменного согласия другой Стороны, за исключением информации, предусмотренной законодательством Российской Федерации.</w:t>
      </w:r>
    </w:p>
    <w:p w:rsidR="0009797E" w:rsidRPr="0009797E" w:rsidRDefault="0009797E" w:rsidP="0009797E">
      <w:pPr>
        <w:ind w:firstLine="720"/>
        <w:jc w:val="both"/>
        <w:rPr>
          <w:rFonts w:cs="Times New Roman"/>
        </w:rPr>
      </w:pPr>
      <w:r w:rsidRPr="0009797E">
        <w:rPr>
          <w:rFonts w:cs="Times New Roman"/>
          <w:color w:val="000000" w:themeColor="text1"/>
        </w:rPr>
        <w:t xml:space="preserve">7.4. </w:t>
      </w:r>
      <w:r w:rsidRPr="0009797E">
        <w:rPr>
          <w:rFonts w:cs="Times New Roman"/>
        </w:rPr>
        <w:t>Договор вступает в силу с момента подписания его Сторонами. Настоящий договор распространяет свое действие на отношения, возникшие с 01.12.2017 года и действует по 31.05.2018 года, а в части взаимных расчетов – до полного урегулирования взаимных расчетов между Сторонами.</w:t>
      </w:r>
    </w:p>
    <w:p w:rsidR="0009797E" w:rsidRPr="0009797E" w:rsidRDefault="0009797E" w:rsidP="0009797E">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7.5. Договор составлен в 2-х экземплярах на русском языке, один экземпляр для Заказчика, один для Исполнителя.</w:t>
      </w:r>
    </w:p>
    <w:p w:rsidR="0009797E" w:rsidRPr="0009797E" w:rsidRDefault="0009797E" w:rsidP="0009797E">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К договору прилагаются:</w:t>
      </w:r>
    </w:p>
    <w:p w:rsidR="0009797E" w:rsidRPr="0009797E" w:rsidRDefault="0009797E" w:rsidP="0009797E">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Приложение № 1 - Техническое задание.</w:t>
      </w:r>
    </w:p>
    <w:p w:rsidR="0009797E" w:rsidRPr="0009797E" w:rsidRDefault="0009797E" w:rsidP="0009797E">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Приложение № 2 – Календарный план.</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8. Адреса, реквизиты и подписи Сторон</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p>
    <w:p w:rsidR="0009797E" w:rsidRPr="00CB5698" w:rsidRDefault="0009797E" w:rsidP="0009797E">
      <w:pPr>
        <w:pStyle w:val="28"/>
        <w:shd w:val="clear" w:color="auto" w:fill="auto"/>
        <w:tabs>
          <w:tab w:val="left" w:pos="5242"/>
        </w:tabs>
        <w:spacing w:after="0" w:line="240" w:lineRule="auto"/>
        <w:ind w:left="20" w:firstLine="0"/>
        <w:jc w:val="center"/>
        <w:rPr>
          <w:rFonts w:ascii="Times New Roman" w:hAnsi="Times New Roman" w:cs="Times New Roman"/>
          <w:b/>
          <w:color w:val="000000" w:themeColor="text1"/>
          <w:sz w:val="24"/>
          <w:szCs w:val="24"/>
        </w:rPr>
      </w:pPr>
      <w:r w:rsidRPr="00CB5698">
        <w:rPr>
          <w:rFonts w:ascii="Times New Roman" w:hAnsi="Times New Roman" w:cs="Times New Roman"/>
          <w:b/>
          <w:color w:val="000000" w:themeColor="text1"/>
          <w:sz w:val="24"/>
          <w:szCs w:val="24"/>
        </w:rPr>
        <w:t>8.1. Заказчик</w:t>
      </w:r>
      <w:r w:rsidRPr="00CB5698">
        <w:rPr>
          <w:rFonts w:ascii="Times New Roman" w:hAnsi="Times New Roman" w:cs="Times New Roman"/>
          <w:b/>
          <w:color w:val="000000" w:themeColor="text1"/>
          <w:sz w:val="24"/>
          <w:szCs w:val="24"/>
        </w:rPr>
        <w:tab/>
        <w:t>8.2. Исполнитель</w:t>
      </w:r>
    </w:p>
    <w:tbl>
      <w:tblPr>
        <w:tblW w:w="4945" w:type="pct"/>
        <w:tblLayout w:type="fixed"/>
        <w:tblLook w:val="01E0" w:firstRow="1" w:lastRow="1" w:firstColumn="1" w:lastColumn="1" w:noHBand="0" w:noVBand="0"/>
      </w:tblPr>
      <w:tblGrid>
        <w:gridCol w:w="5301"/>
        <w:gridCol w:w="5005"/>
      </w:tblGrid>
      <w:tr w:rsidR="0009797E" w:rsidRPr="0009797E" w:rsidTr="00402DE5">
        <w:trPr>
          <w:trHeight w:val="6634"/>
        </w:trPr>
        <w:tc>
          <w:tcPr>
            <w:tcW w:w="2572" w:type="pct"/>
          </w:tcPr>
          <w:p w:rsidR="0009797E" w:rsidRPr="0009797E" w:rsidRDefault="0009797E" w:rsidP="00402DE5">
            <w:pPr>
              <w:shd w:val="clear" w:color="auto" w:fill="FFFFFF"/>
              <w:ind w:right="258"/>
              <w:contextualSpacing/>
              <w:rPr>
                <w:rFonts w:cs="Times New Roman"/>
                <w:bCs/>
                <w:color w:val="000000" w:themeColor="text1"/>
                <w:spacing w:val="-3"/>
              </w:rPr>
            </w:pPr>
            <w:r w:rsidRPr="0009797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Место нахождения/почтовый адрес: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682860, Хабаровский край, п. Ванино,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ул. Железнодорожная, д. 2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Телефон/факс: (42137) 7-67-79/7-66-01                                                            </w:t>
            </w:r>
          </w:p>
          <w:p w:rsidR="0009797E" w:rsidRPr="0009797E" w:rsidRDefault="0009797E" w:rsidP="00402DE5">
            <w:pPr>
              <w:shd w:val="clear" w:color="auto" w:fill="FFFFFF"/>
              <w:contextualSpacing/>
              <w:rPr>
                <w:rFonts w:cs="Times New Roman"/>
                <w:bCs/>
                <w:color w:val="000000" w:themeColor="text1"/>
                <w:spacing w:val="-3"/>
                <w:lang w:val="en-US"/>
              </w:rPr>
            </w:pPr>
            <w:r w:rsidRPr="0009797E">
              <w:rPr>
                <w:rFonts w:cs="Times New Roman"/>
                <w:color w:val="000000" w:themeColor="text1"/>
              </w:rPr>
              <w:t>Е</w:t>
            </w:r>
            <w:r w:rsidRPr="0009797E">
              <w:rPr>
                <w:rFonts w:cs="Times New Roman"/>
                <w:color w:val="000000" w:themeColor="text1"/>
                <w:lang w:val="en-US"/>
              </w:rPr>
              <w:t xml:space="preserve">mail: </w:t>
            </w:r>
            <w:r w:rsidRPr="0009797E">
              <w:rPr>
                <w:rFonts w:cs="Times New Roman"/>
                <w:color w:val="000000" w:themeColor="text1"/>
                <w:u w:val="single"/>
                <w:lang w:val="en-US"/>
              </w:rPr>
              <w:t>ampvanino@ampvanino.ru</w:t>
            </w:r>
          </w:p>
          <w:p w:rsidR="0009797E" w:rsidRPr="0009797E" w:rsidRDefault="0009797E" w:rsidP="00402DE5">
            <w:pPr>
              <w:shd w:val="clear" w:color="auto" w:fill="FFFFFF"/>
              <w:contextualSpacing/>
              <w:rPr>
                <w:rFonts w:cs="Times New Roman"/>
                <w:bCs/>
                <w:color w:val="000000" w:themeColor="text1"/>
                <w:spacing w:val="-3"/>
                <w:lang w:val="en-US"/>
              </w:rPr>
            </w:pPr>
            <w:r w:rsidRPr="0009797E">
              <w:rPr>
                <w:rFonts w:cs="Times New Roman"/>
                <w:bCs/>
                <w:color w:val="000000" w:themeColor="text1"/>
                <w:spacing w:val="-3"/>
              </w:rPr>
              <w:t>ИНН</w:t>
            </w:r>
            <w:r w:rsidRPr="0009797E">
              <w:rPr>
                <w:rFonts w:cs="Times New Roman"/>
                <w:bCs/>
                <w:color w:val="000000" w:themeColor="text1"/>
                <w:spacing w:val="-3"/>
                <w:lang w:val="en-US"/>
              </w:rPr>
              <w:t xml:space="preserve"> 2709000614 </w:t>
            </w:r>
            <w:r w:rsidRPr="0009797E">
              <w:rPr>
                <w:rFonts w:cs="Times New Roman"/>
                <w:bCs/>
                <w:color w:val="000000" w:themeColor="text1"/>
                <w:spacing w:val="-3"/>
              </w:rPr>
              <w:t>КПП</w:t>
            </w:r>
            <w:r w:rsidRPr="0009797E">
              <w:rPr>
                <w:rFonts w:cs="Times New Roman"/>
                <w:bCs/>
                <w:color w:val="000000" w:themeColor="text1"/>
                <w:spacing w:val="-3"/>
                <w:lang w:val="en-US"/>
              </w:rPr>
              <w:t xml:space="preserve"> 270901001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color w:val="000000" w:themeColor="text1"/>
              </w:rPr>
              <w:t>Расчетный счет</w:t>
            </w:r>
            <w:r w:rsidRPr="0009797E">
              <w:rPr>
                <w:rFonts w:cs="Times New Roman"/>
                <w:bCs/>
                <w:color w:val="000000" w:themeColor="text1"/>
                <w:spacing w:val="-3"/>
              </w:rPr>
              <w:t xml:space="preserve"> 40501810700002000002</w:t>
            </w:r>
          </w:p>
          <w:p w:rsidR="0009797E" w:rsidRPr="0009797E" w:rsidRDefault="0009797E" w:rsidP="00402DE5">
            <w:pPr>
              <w:pStyle w:val="af9"/>
              <w:contextualSpacing/>
              <w:rPr>
                <w:rFonts w:cs="Times New Roman"/>
                <w:color w:val="000000" w:themeColor="text1"/>
                <w:szCs w:val="24"/>
              </w:rPr>
            </w:pPr>
            <w:r w:rsidRPr="0009797E">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09797E" w:rsidRPr="0009797E" w:rsidRDefault="0009797E" w:rsidP="00402DE5">
            <w:pPr>
              <w:pStyle w:val="af9"/>
              <w:contextualSpacing/>
              <w:rPr>
                <w:rFonts w:cs="Times New Roman"/>
                <w:color w:val="000000" w:themeColor="text1"/>
                <w:szCs w:val="24"/>
              </w:rPr>
            </w:pPr>
            <w:r w:rsidRPr="0009797E">
              <w:rPr>
                <w:rFonts w:cs="Times New Roman"/>
                <w:color w:val="000000" w:themeColor="text1"/>
                <w:szCs w:val="24"/>
              </w:rPr>
              <w:t xml:space="preserve">ЛС 20226Ц55970) Отделение Хабаровск </w:t>
            </w:r>
          </w:p>
          <w:p w:rsidR="0009797E" w:rsidRPr="0009797E" w:rsidRDefault="0009797E" w:rsidP="00402DE5">
            <w:pPr>
              <w:contextualSpacing/>
              <w:rPr>
                <w:rFonts w:cs="Times New Roman"/>
                <w:bCs/>
                <w:color w:val="000000" w:themeColor="text1"/>
                <w:spacing w:val="-3"/>
              </w:rPr>
            </w:pPr>
            <w:r w:rsidRPr="0009797E">
              <w:rPr>
                <w:rFonts w:cs="Times New Roman"/>
                <w:color w:val="000000" w:themeColor="text1"/>
              </w:rPr>
              <w:t>г. Хабаровск, БИК 040813001</w:t>
            </w:r>
          </w:p>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Руководитель</w:t>
            </w:r>
          </w:p>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_________________________/Н.П. Татаринов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МП</w:t>
            </w:r>
          </w:p>
        </w:tc>
        <w:tc>
          <w:tcPr>
            <w:tcW w:w="2428" w:type="pct"/>
          </w:tcPr>
          <w:p w:rsidR="006A4616" w:rsidRPr="00E04E71" w:rsidRDefault="006A4616" w:rsidP="006A4616">
            <w:pPr>
              <w:shd w:val="clear" w:color="auto" w:fill="FFFFFF"/>
              <w:ind w:left="235"/>
              <w:rPr>
                <w:rFonts w:cs="Times New Roman"/>
                <w:bCs/>
                <w:color w:val="000000"/>
                <w:spacing w:val="-3"/>
              </w:rPr>
            </w:pPr>
            <w:r w:rsidRPr="00E04E71">
              <w:rPr>
                <w:rFonts w:cs="Times New Roman"/>
                <w:bCs/>
                <w:color w:val="000000"/>
                <w:spacing w:val="-3"/>
              </w:rPr>
              <w:t>Федеральное государственное бюджетное учреждение науки Институт автоматики и процессов управления Дальневосточного отделения Российской академии наук (ФГБУН ИАПУ ДВО РАН).</w:t>
            </w:r>
          </w:p>
          <w:p w:rsidR="006A4616" w:rsidRPr="00E04E71" w:rsidRDefault="006A4616" w:rsidP="006A4616">
            <w:pPr>
              <w:shd w:val="clear" w:color="auto" w:fill="FFFFFF"/>
              <w:ind w:left="235"/>
              <w:rPr>
                <w:rFonts w:cs="Times New Roman"/>
                <w:bCs/>
                <w:color w:val="000000"/>
                <w:spacing w:val="-3"/>
              </w:rPr>
            </w:pPr>
            <w:r w:rsidRPr="00E04E71">
              <w:rPr>
                <w:rFonts w:cs="Times New Roman"/>
                <w:bCs/>
                <w:color w:val="000000"/>
                <w:spacing w:val="-3"/>
              </w:rPr>
              <w:t>Юридический адрес - РФ, 690041, г. Владивосток, улица Радио, дом 5</w:t>
            </w:r>
          </w:p>
          <w:p w:rsidR="006A4616" w:rsidRPr="005635B1" w:rsidRDefault="006A4616" w:rsidP="006A4616">
            <w:pPr>
              <w:shd w:val="clear" w:color="auto" w:fill="FFFFFF"/>
              <w:ind w:left="235"/>
              <w:rPr>
                <w:rFonts w:cs="Times New Roman"/>
                <w:bCs/>
                <w:color w:val="000000" w:themeColor="text1"/>
                <w:spacing w:val="-3"/>
              </w:rPr>
            </w:pPr>
            <w:r w:rsidRPr="005635B1">
              <w:rPr>
                <w:rFonts w:cs="Times New Roman"/>
                <w:bCs/>
                <w:color w:val="000000" w:themeColor="text1"/>
                <w:spacing w:val="-3"/>
              </w:rPr>
              <w:t>Телефон/факс: (4232) 2310468/2310452</w:t>
            </w:r>
          </w:p>
          <w:p w:rsidR="006A4616" w:rsidRPr="001C2809" w:rsidRDefault="006A4616" w:rsidP="006A4616">
            <w:pPr>
              <w:shd w:val="clear" w:color="auto" w:fill="FFFFFF"/>
              <w:ind w:left="235"/>
              <w:rPr>
                <w:rFonts w:cs="Times New Roman"/>
                <w:bCs/>
                <w:color w:val="000000" w:themeColor="text1"/>
                <w:spacing w:val="-3"/>
              </w:rPr>
            </w:pPr>
            <w:r w:rsidRPr="005635B1">
              <w:rPr>
                <w:rFonts w:cs="Times New Roman"/>
                <w:bCs/>
                <w:spacing w:val="-5"/>
              </w:rPr>
              <w:t xml:space="preserve">Еmail: </w:t>
            </w:r>
            <w:r w:rsidRPr="005635B1">
              <w:rPr>
                <w:rFonts w:cs="Times New Roman"/>
                <w:bCs/>
                <w:spacing w:val="-5"/>
                <w:lang w:val="en-US"/>
              </w:rPr>
              <w:t>director</w:t>
            </w:r>
            <w:r w:rsidRPr="001C2809">
              <w:rPr>
                <w:rFonts w:cs="Times New Roman"/>
                <w:bCs/>
                <w:spacing w:val="-5"/>
              </w:rPr>
              <w:t>@</w:t>
            </w:r>
            <w:r w:rsidRPr="005635B1">
              <w:rPr>
                <w:rFonts w:cs="Times New Roman"/>
                <w:bCs/>
                <w:spacing w:val="-5"/>
                <w:lang w:val="en-US"/>
              </w:rPr>
              <w:t>iacp</w:t>
            </w:r>
            <w:r w:rsidRPr="001C2809">
              <w:rPr>
                <w:rFonts w:cs="Times New Roman"/>
                <w:bCs/>
                <w:spacing w:val="-5"/>
              </w:rPr>
              <w:t>.</w:t>
            </w:r>
            <w:r w:rsidRPr="005635B1">
              <w:rPr>
                <w:rFonts w:cs="Times New Roman"/>
                <w:bCs/>
                <w:spacing w:val="-5"/>
                <w:lang w:val="en-US"/>
              </w:rPr>
              <w:t>dvo</w:t>
            </w:r>
            <w:r w:rsidRPr="001C2809">
              <w:rPr>
                <w:rFonts w:cs="Times New Roman"/>
                <w:bCs/>
                <w:spacing w:val="-5"/>
              </w:rPr>
              <w:t>.</w:t>
            </w:r>
            <w:r w:rsidRPr="005635B1">
              <w:rPr>
                <w:rFonts w:cs="Times New Roman"/>
                <w:bCs/>
                <w:spacing w:val="-5"/>
                <w:lang w:val="en-US"/>
              </w:rPr>
              <w:t>ru</w:t>
            </w:r>
          </w:p>
          <w:p w:rsidR="006A4616" w:rsidRPr="00E04E71" w:rsidRDefault="006A4616" w:rsidP="006A4616">
            <w:pPr>
              <w:shd w:val="clear" w:color="auto" w:fill="FFFFFF"/>
              <w:ind w:left="235"/>
              <w:rPr>
                <w:rFonts w:cs="Times New Roman"/>
                <w:bCs/>
                <w:color w:val="000000"/>
                <w:spacing w:val="-3"/>
              </w:rPr>
            </w:pPr>
            <w:r w:rsidRPr="00E04E71">
              <w:rPr>
                <w:rFonts w:cs="Times New Roman"/>
                <w:bCs/>
                <w:color w:val="000000"/>
                <w:spacing w:val="-3"/>
              </w:rPr>
              <w:t>ОГРН 1022502127878 ИНН 2539007627, КПП 253901001, ОКПО 02698217</w:t>
            </w:r>
          </w:p>
          <w:p w:rsidR="006A4616" w:rsidRPr="0009797E" w:rsidRDefault="006A4616" w:rsidP="006A4616">
            <w:pPr>
              <w:shd w:val="clear" w:color="auto" w:fill="FFFFFF"/>
              <w:ind w:left="235"/>
              <w:rPr>
                <w:rFonts w:cs="Times New Roman"/>
                <w:bCs/>
                <w:color w:val="000000"/>
                <w:spacing w:val="-3"/>
              </w:rPr>
            </w:pPr>
            <w:r w:rsidRPr="00E04E71">
              <w:rPr>
                <w:rFonts w:cs="Times New Roman"/>
                <w:bCs/>
                <w:color w:val="000000"/>
                <w:spacing w:val="-3"/>
              </w:rPr>
              <w:t>Расчетный счет 40501810205072000002 в Дальневосточном ГУ Банка России, г. Владивосток, БИК 040507001, Управление Федерального казначейства по Приморскому краю (ИАПУ ДВО РАН, л/c 20206У82240)</w:t>
            </w:r>
          </w:p>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6A4616" w:rsidRPr="005635B1" w:rsidRDefault="006A4616" w:rsidP="006A4616">
            <w:pPr>
              <w:shd w:val="clear" w:color="auto" w:fill="FFFFFF"/>
              <w:ind w:left="235"/>
              <w:rPr>
                <w:rFonts w:cs="Times New Roman"/>
                <w:bCs/>
                <w:color w:val="000000" w:themeColor="text1"/>
                <w:spacing w:val="-3"/>
              </w:rPr>
            </w:pPr>
            <w:r w:rsidRPr="005635B1">
              <w:rPr>
                <w:rFonts w:cs="Times New Roman"/>
                <w:bCs/>
                <w:color w:val="000000" w:themeColor="text1"/>
                <w:spacing w:val="-3"/>
              </w:rPr>
              <w:t xml:space="preserve">Директор </w:t>
            </w:r>
          </w:p>
          <w:p w:rsidR="006A4616" w:rsidRPr="005635B1" w:rsidRDefault="006A4616" w:rsidP="006A4616">
            <w:pPr>
              <w:shd w:val="clear" w:color="auto" w:fill="FFFFFF"/>
              <w:rPr>
                <w:rFonts w:cs="Times New Roman"/>
                <w:bCs/>
                <w:color w:val="000000" w:themeColor="text1"/>
                <w:spacing w:val="-3"/>
              </w:rPr>
            </w:pPr>
          </w:p>
          <w:p w:rsidR="006A4616" w:rsidRPr="005635B1" w:rsidRDefault="006A4616" w:rsidP="006A4616">
            <w:pPr>
              <w:shd w:val="clear" w:color="auto" w:fill="FFFFFF"/>
              <w:ind w:left="235"/>
              <w:rPr>
                <w:rFonts w:cs="Times New Roman"/>
                <w:bCs/>
                <w:color w:val="000000" w:themeColor="text1"/>
                <w:spacing w:val="-3"/>
              </w:rPr>
            </w:pPr>
            <w:r w:rsidRPr="005635B1">
              <w:rPr>
                <w:rFonts w:cs="Times New Roman"/>
                <w:bCs/>
                <w:color w:val="000000" w:themeColor="text1"/>
                <w:spacing w:val="-3"/>
              </w:rPr>
              <w:t>_____________________/Ю.Н. Кульчин</w:t>
            </w:r>
          </w:p>
          <w:p w:rsidR="0009797E" w:rsidRPr="0009797E" w:rsidRDefault="0009797E" w:rsidP="00402DE5">
            <w:pPr>
              <w:shd w:val="clear" w:color="auto" w:fill="FFFFFF"/>
              <w:ind w:left="170"/>
              <w:rPr>
                <w:rFonts w:cs="Times New Roman"/>
                <w:bCs/>
                <w:color w:val="000000" w:themeColor="text1"/>
                <w:spacing w:val="-3"/>
              </w:rPr>
            </w:pPr>
          </w:p>
          <w:p w:rsidR="0009797E" w:rsidRPr="0009797E" w:rsidRDefault="0009797E" w:rsidP="00402DE5">
            <w:pPr>
              <w:shd w:val="clear" w:color="auto" w:fill="FFFFFF"/>
              <w:ind w:left="228"/>
              <w:rPr>
                <w:rFonts w:cs="Times New Roman"/>
                <w:bCs/>
                <w:color w:val="000000" w:themeColor="text1"/>
                <w:spacing w:val="-3"/>
              </w:rPr>
            </w:pPr>
            <w:r w:rsidRPr="0009797E">
              <w:rPr>
                <w:rFonts w:cs="Times New Roman"/>
                <w:bCs/>
                <w:color w:val="000000" w:themeColor="text1"/>
                <w:spacing w:val="-3"/>
              </w:rPr>
              <w:t xml:space="preserve">МП            </w:t>
            </w:r>
          </w:p>
        </w:tc>
      </w:tr>
    </w:tbl>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Default="0009797E" w:rsidP="0009797E">
      <w:pPr>
        <w:jc w:val="right"/>
        <w:rPr>
          <w:rFonts w:cs="Times New Roman"/>
          <w:color w:val="000000" w:themeColor="text1"/>
        </w:rPr>
      </w:pPr>
    </w:p>
    <w:p w:rsidR="00CB5698" w:rsidRDefault="00CB5698" w:rsidP="0009797E">
      <w:pPr>
        <w:jc w:val="right"/>
        <w:rPr>
          <w:rFonts w:cs="Times New Roman"/>
          <w:color w:val="000000" w:themeColor="text1"/>
        </w:rPr>
      </w:pPr>
    </w:p>
    <w:p w:rsidR="00CB5698" w:rsidRPr="0009797E" w:rsidRDefault="00CB5698"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r w:rsidRPr="0009797E">
        <w:rPr>
          <w:rFonts w:cs="Times New Roman"/>
          <w:color w:val="000000" w:themeColor="text1"/>
        </w:rPr>
        <w:lastRenderedPageBreak/>
        <w:t xml:space="preserve">Приложение №1 к договору </w:t>
      </w:r>
    </w:p>
    <w:p w:rsidR="0009797E" w:rsidRPr="0009797E" w:rsidRDefault="0009797E" w:rsidP="0009797E">
      <w:pPr>
        <w:jc w:val="right"/>
        <w:rPr>
          <w:rFonts w:cs="Times New Roman"/>
          <w:color w:val="000000" w:themeColor="text1"/>
        </w:rPr>
      </w:pPr>
      <w:r w:rsidRPr="0009797E">
        <w:rPr>
          <w:rFonts w:cs="Times New Roman"/>
          <w:color w:val="000000" w:themeColor="text1"/>
        </w:rPr>
        <w:t>от «    » ___________ 2017 г. №__________</w:t>
      </w:r>
    </w:p>
    <w:p w:rsidR="0009797E" w:rsidRPr="0009797E" w:rsidRDefault="0009797E" w:rsidP="0009797E">
      <w:pPr>
        <w:jc w:val="center"/>
        <w:rPr>
          <w:rFonts w:cs="Times New Roman"/>
          <w:color w:val="000000" w:themeColor="text1"/>
        </w:rPr>
      </w:pPr>
    </w:p>
    <w:p w:rsidR="0009797E" w:rsidRPr="0009797E" w:rsidRDefault="0009797E" w:rsidP="0009797E">
      <w:pPr>
        <w:pStyle w:val="af9"/>
        <w:jc w:val="center"/>
        <w:rPr>
          <w:rFonts w:cs="Times New Roman"/>
          <w:b/>
          <w:color w:val="000000" w:themeColor="text1"/>
          <w:szCs w:val="24"/>
        </w:rPr>
      </w:pPr>
    </w:p>
    <w:p w:rsidR="0009797E" w:rsidRPr="0009797E" w:rsidRDefault="0009797E" w:rsidP="0009797E">
      <w:pPr>
        <w:pStyle w:val="af9"/>
        <w:jc w:val="center"/>
        <w:rPr>
          <w:rFonts w:cs="Times New Roman"/>
          <w:b/>
          <w:color w:val="000000" w:themeColor="text1"/>
          <w:szCs w:val="24"/>
        </w:rPr>
      </w:pPr>
      <w:r w:rsidRPr="0009797E">
        <w:rPr>
          <w:rFonts w:cs="Times New Roman"/>
          <w:b/>
          <w:color w:val="000000" w:themeColor="text1"/>
          <w:szCs w:val="24"/>
        </w:rPr>
        <w:t>ТЕХНИЧЕСКОЕ ЗАДАНИЕ</w:t>
      </w:r>
    </w:p>
    <w:p w:rsidR="0009797E" w:rsidRPr="0009797E" w:rsidRDefault="0009797E" w:rsidP="0009797E">
      <w:pPr>
        <w:pStyle w:val="af9"/>
        <w:jc w:val="center"/>
        <w:rPr>
          <w:rFonts w:cs="Times New Roman"/>
          <w:b/>
          <w:color w:val="000000" w:themeColor="text1"/>
          <w:szCs w:val="24"/>
        </w:rPr>
      </w:pPr>
      <w:r w:rsidRPr="0009797E">
        <w:rPr>
          <w:rFonts w:cs="Times New Roman"/>
          <w:b/>
          <w:bCs/>
          <w:color w:val="000000" w:themeColor="text1"/>
          <w:szCs w:val="24"/>
        </w:rPr>
        <w:t>на 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p w:rsidR="0009797E" w:rsidRPr="0009797E" w:rsidRDefault="0009797E" w:rsidP="0009797E">
      <w:pPr>
        <w:pStyle w:val="af9"/>
        <w:ind w:firstLine="709"/>
        <w:rPr>
          <w:rFonts w:cs="Times New Roman"/>
          <w:b/>
          <w:color w:val="000000" w:themeColor="text1"/>
          <w:szCs w:val="24"/>
        </w:rPr>
      </w:pPr>
    </w:p>
    <w:p w:rsidR="0009797E" w:rsidRPr="0009797E" w:rsidRDefault="0009797E" w:rsidP="0009797E">
      <w:pPr>
        <w:pStyle w:val="af9"/>
        <w:ind w:firstLine="709"/>
        <w:rPr>
          <w:rFonts w:cs="Times New Roman"/>
          <w:b/>
          <w:color w:val="000000" w:themeColor="text1"/>
          <w:szCs w:val="24"/>
        </w:rPr>
      </w:pPr>
      <w:r w:rsidRPr="0009797E">
        <w:rPr>
          <w:rFonts w:cs="Times New Roman"/>
          <w:b/>
          <w:color w:val="000000" w:themeColor="text1"/>
          <w:szCs w:val="24"/>
        </w:rPr>
        <w:t>1. Цель, задачи и исходные данные для оказания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2. Основное содержание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передаются Заказчику для дальнейшего использования.</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3. Наблюдаемый регион.</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 К наблюдаемым и обрабатываемым районам относятся</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3.1.1. Охотское море (56-60° СШ, 148-156°ВД).</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3.1.2. Объектом мониторинга является поле льда.</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4. Условия проведения мониторинга.</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 </w:t>
      </w:r>
      <w:r w:rsidR="006A4616" w:rsidRPr="000B2503">
        <w:rPr>
          <w:rFonts w:cs="Times New Roman"/>
          <w:color w:val="000000" w:themeColor="text1"/>
          <w:szCs w:val="24"/>
        </w:rPr>
        <w:t>sml.iacp@gmail.com или сайт www.satellite.dvo.ru.</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4.2. Выходные продукты передаются Заказчику.</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5. Порядок оказания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5.2. Обновление данных не менее 2-х раз в сутки.</w:t>
      </w:r>
    </w:p>
    <w:p w:rsidR="0009797E" w:rsidRPr="0009797E" w:rsidRDefault="0009797E" w:rsidP="0009797E">
      <w:pPr>
        <w:pStyle w:val="af9"/>
        <w:ind w:firstLine="709"/>
        <w:jc w:val="both"/>
        <w:rPr>
          <w:rFonts w:cs="Times New Roman"/>
          <w:color w:val="000000" w:themeColor="text1"/>
          <w:szCs w:val="24"/>
        </w:rPr>
      </w:pP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Выходными продуктами мониторинга являются: данные и графические файлы проекций видимого и инфракрасного каналов с сеткой и береговой маской с разрешением 250 м.</w:t>
      </w:r>
    </w:p>
    <w:p w:rsidR="0009797E" w:rsidRPr="0009797E" w:rsidRDefault="0009797E" w:rsidP="0009797E">
      <w:pPr>
        <w:pStyle w:val="af9"/>
        <w:ind w:firstLine="709"/>
        <w:jc w:val="both"/>
        <w:rPr>
          <w:rFonts w:cs="Times New Roman"/>
          <w:color w:val="000000" w:themeColor="text1"/>
          <w:szCs w:val="24"/>
        </w:rPr>
      </w:pPr>
    </w:p>
    <w:p w:rsidR="0009797E" w:rsidRPr="0009797E" w:rsidRDefault="0009797E" w:rsidP="0009797E">
      <w:pPr>
        <w:pStyle w:val="19"/>
        <w:spacing w:after="0"/>
        <w:ind w:firstLine="709"/>
        <w:rPr>
          <w:color w:val="000000" w:themeColor="text1"/>
        </w:rPr>
      </w:pPr>
      <w:r w:rsidRPr="0009797E">
        <w:rPr>
          <w:b/>
          <w:color w:val="000000" w:themeColor="text1"/>
        </w:rPr>
        <w:t>6. Срок оказания услуг</w:t>
      </w:r>
      <w:r w:rsidRPr="0009797E">
        <w:rPr>
          <w:color w:val="000000" w:themeColor="text1"/>
        </w:rPr>
        <w:t>.</w:t>
      </w:r>
    </w:p>
    <w:p w:rsidR="0009797E" w:rsidRPr="0009797E" w:rsidRDefault="0009797E" w:rsidP="0009797E">
      <w:pPr>
        <w:pStyle w:val="19"/>
        <w:spacing w:after="0"/>
        <w:ind w:firstLine="709"/>
        <w:jc w:val="both"/>
        <w:rPr>
          <w:color w:val="000000" w:themeColor="text1"/>
        </w:rPr>
      </w:pPr>
      <w:r w:rsidRPr="0009797E">
        <w:rPr>
          <w:color w:val="000000" w:themeColor="text1"/>
        </w:rPr>
        <w:t>6.1. Срок оказания услуг: с 01.12.2017 по 31.05.2018.</w:t>
      </w:r>
    </w:p>
    <w:p w:rsidR="0009797E" w:rsidRPr="0009797E" w:rsidRDefault="0009797E" w:rsidP="0009797E">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p w:rsidR="0009797E" w:rsidRPr="0009797E" w:rsidRDefault="0009797E" w:rsidP="0009797E">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4"/>
      </w:tblGrid>
      <w:tr w:rsidR="0009797E" w:rsidRPr="0009797E" w:rsidTr="00402DE5">
        <w:tc>
          <w:tcPr>
            <w:tcW w:w="5211"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Заказчик</w:t>
            </w:r>
          </w:p>
        </w:tc>
        <w:tc>
          <w:tcPr>
            <w:tcW w:w="4784"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Исполнитель</w:t>
            </w:r>
          </w:p>
        </w:tc>
      </w:tr>
      <w:tr w:rsidR="0009797E" w:rsidRPr="0009797E" w:rsidTr="00402DE5">
        <w:tc>
          <w:tcPr>
            <w:tcW w:w="5211"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 xml:space="preserve">Руководитель </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_____________________ /Н.П. Татаринов</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c>
          <w:tcPr>
            <w:tcW w:w="4784" w:type="dxa"/>
          </w:tcPr>
          <w:p w:rsidR="006A4616" w:rsidRPr="006A4616" w:rsidRDefault="006A4616" w:rsidP="006A4616">
            <w:pPr>
              <w:shd w:val="clear" w:color="auto" w:fill="FFFFFF"/>
              <w:ind w:left="235"/>
              <w:rPr>
                <w:rFonts w:cs="Times New Roman"/>
                <w:bCs/>
                <w:color w:val="000000" w:themeColor="text1"/>
                <w:spacing w:val="-3"/>
                <w:sz w:val="24"/>
                <w:szCs w:val="24"/>
              </w:rPr>
            </w:pPr>
            <w:r>
              <w:rPr>
                <w:rFonts w:cs="Times New Roman"/>
                <w:bCs/>
                <w:color w:val="000000" w:themeColor="text1"/>
                <w:spacing w:val="-3"/>
                <w:sz w:val="24"/>
                <w:szCs w:val="24"/>
              </w:rPr>
              <w:t xml:space="preserve">      </w:t>
            </w:r>
            <w:r w:rsidRPr="006A4616">
              <w:rPr>
                <w:rFonts w:cs="Times New Roman"/>
                <w:bCs/>
                <w:color w:val="000000" w:themeColor="text1"/>
                <w:spacing w:val="-3"/>
                <w:sz w:val="24"/>
                <w:szCs w:val="24"/>
              </w:rPr>
              <w:t xml:space="preserve">Директор </w:t>
            </w:r>
          </w:p>
          <w:p w:rsidR="006A4616" w:rsidRPr="006A4616" w:rsidRDefault="006A4616" w:rsidP="006A4616">
            <w:pPr>
              <w:shd w:val="clear" w:color="auto" w:fill="FFFFFF"/>
              <w:rPr>
                <w:rFonts w:cs="Times New Roman"/>
                <w:bCs/>
                <w:color w:val="000000" w:themeColor="text1"/>
                <w:spacing w:val="-3"/>
                <w:sz w:val="24"/>
                <w:szCs w:val="24"/>
              </w:rPr>
            </w:pPr>
          </w:p>
          <w:p w:rsidR="0009797E" w:rsidRPr="006A4616" w:rsidRDefault="006A4616" w:rsidP="006A4616">
            <w:pPr>
              <w:ind w:firstLine="601"/>
              <w:rPr>
                <w:rFonts w:cs="Times New Roman"/>
                <w:color w:val="000000" w:themeColor="text1"/>
                <w:sz w:val="24"/>
                <w:szCs w:val="24"/>
              </w:rPr>
            </w:pPr>
            <w:r w:rsidRPr="006A4616">
              <w:rPr>
                <w:rFonts w:cs="Times New Roman"/>
                <w:bCs/>
                <w:color w:val="000000" w:themeColor="text1"/>
                <w:spacing w:val="-3"/>
                <w:sz w:val="24"/>
                <w:szCs w:val="24"/>
              </w:rPr>
              <w:t>_____________________/Ю.Н. Кульчин</w:t>
            </w:r>
            <w:r w:rsidRPr="006A4616">
              <w:rPr>
                <w:rFonts w:cs="Times New Roman"/>
                <w:color w:val="000000" w:themeColor="text1"/>
                <w:sz w:val="24"/>
                <w:szCs w:val="24"/>
              </w:rPr>
              <w:t xml:space="preserve"> </w:t>
            </w:r>
          </w:p>
          <w:p w:rsidR="0009797E" w:rsidRPr="0009797E" w:rsidRDefault="006A4616" w:rsidP="00402DE5">
            <w:pPr>
              <w:ind w:firstLine="459"/>
              <w:rPr>
                <w:rFonts w:cs="Times New Roman"/>
                <w:color w:val="000000" w:themeColor="text1"/>
                <w:sz w:val="24"/>
                <w:szCs w:val="24"/>
              </w:rPr>
            </w:pPr>
            <w:r>
              <w:rPr>
                <w:rFonts w:cs="Times New Roman"/>
                <w:color w:val="000000" w:themeColor="text1"/>
                <w:sz w:val="24"/>
                <w:szCs w:val="24"/>
              </w:rPr>
              <w:t xml:space="preserve">  </w:t>
            </w:r>
            <w:r w:rsidR="0009797E"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r>
    </w:tbl>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r w:rsidRPr="0009797E">
        <w:rPr>
          <w:rFonts w:cs="Times New Roman"/>
          <w:color w:val="000000" w:themeColor="text1"/>
        </w:rPr>
        <w:lastRenderedPageBreak/>
        <w:t xml:space="preserve">Приложение №2 к договору </w:t>
      </w:r>
    </w:p>
    <w:p w:rsidR="0009797E" w:rsidRPr="0009797E" w:rsidRDefault="0009797E" w:rsidP="0009797E">
      <w:pPr>
        <w:jc w:val="right"/>
        <w:rPr>
          <w:rFonts w:cs="Times New Roman"/>
          <w:color w:val="000000" w:themeColor="text1"/>
        </w:rPr>
      </w:pPr>
      <w:r w:rsidRPr="0009797E">
        <w:rPr>
          <w:rFonts w:cs="Times New Roman"/>
          <w:color w:val="000000" w:themeColor="text1"/>
        </w:rPr>
        <w:t>от «    » ____________ 2017 г. №___________</w:t>
      </w: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CB5698" w:rsidRDefault="0009797E" w:rsidP="0009797E">
      <w:pPr>
        <w:jc w:val="center"/>
        <w:rPr>
          <w:rFonts w:cs="Times New Roman"/>
          <w:b/>
          <w:color w:val="000000" w:themeColor="text1"/>
        </w:rPr>
      </w:pPr>
      <w:r w:rsidRPr="00CB5698">
        <w:rPr>
          <w:rFonts w:cs="Times New Roman"/>
          <w:b/>
          <w:color w:val="000000" w:themeColor="text1"/>
        </w:rPr>
        <w:t>КАЛЕНДАРНЫЙ ПЛАН</w:t>
      </w:r>
    </w:p>
    <w:p w:rsidR="0009797E" w:rsidRPr="0009797E" w:rsidRDefault="0009797E" w:rsidP="0009797E">
      <w:pPr>
        <w:jc w:val="center"/>
        <w:rPr>
          <w:rFonts w:cs="Times New Roman"/>
          <w:color w:val="000000" w:themeColor="text1"/>
        </w:rPr>
      </w:pPr>
    </w:p>
    <w:p w:rsidR="0009797E" w:rsidRPr="0009797E" w:rsidRDefault="0009797E" w:rsidP="0009797E">
      <w:pPr>
        <w:jc w:val="center"/>
        <w:rPr>
          <w:rFonts w:cs="Times New Roman"/>
          <w:color w:val="000000" w:themeColor="text1"/>
        </w:rPr>
      </w:pPr>
    </w:p>
    <w:tbl>
      <w:tblPr>
        <w:tblStyle w:val="aff3"/>
        <w:tblW w:w="0" w:type="auto"/>
        <w:tblLook w:val="04A0" w:firstRow="1" w:lastRow="0" w:firstColumn="1" w:lastColumn="0" w:noHBand="0" w:noVBand="1"/>
      </w:tblPr>
      <w:tblGrid>
        <w:gridCol w:w="766"/>
        <w:gridCol w:w="3499"/>
        <w:gridCol w:w="2410"/>
        <w:gridCol w:w="1984"/>
        <w:gridCol w:w="1701"/>
      </w:tblGrid>
      <w:tr w:rsidR="0009797E" w:rsidRPr="0009797E" w:rsidTr="00402DE5">
        <w:tc>
          <w:tcPr>
            <w:tcW w:w="766"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 этапа</w:t>
            </w:r>
          </w:p>
          <w:p w:rsidR="0009797E" w:rsidRPr="0009797E" w:rsidRDefault="0009797E" w:rsidP="00402DE5">
            <w:pPr>
              <w:jc w:val="center"/>
              <w:rPr>
                <w:rFonts w:cs="Times New Roman"/>
                <w:color w:val="000000" w:themeColor="text1"/>
                <w:sz w:val="24"/>
                <w:szCs w:val="24"/>
              </w:rPr>
            </w:pPr>
          </w:p>
        </w:tc>
        <w:tc>
          <w:tcPr>
            <w:tcW w:w="3499"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Наименование оказанных услуг</w:t>
            </w:r>
          </w:p>
        </w:tc>
        <w:tc>
          <w:tcPr>
            <w:tcW w:w="2410"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Перечень документов</w:t>
            </w:r>
          </w:p>
        </w:tc>
        <w:tc>
          <w:tcPr>
            <w:tcW w:w="1984"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Срок исполнения</w:t>
            </w:r>
          </w:p>
        </w:tc>
        <w:tc>
          <w:tcPr>
            <w:tcW w:w="1701"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Стоимость, руб.</w:t>
            </w:r>
          </w:p>
        </w:tc>
      </w:tr>
      <w:tr w:rsidR="0009797E" w:rsidRPr="0009797E" w:rsidTr="00402DE5">
        <w:tc>
          <w:tcPr>
            <w:tcW w:w="766"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1.</w:t>
            </w:r>
          </w:p>
        </w:tc>
        <w:tc>
          <w:tcPr>
            <w:tcW w:w="3499" w:type="dxa"/>
            <w:vAlign w:val="center"/>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Ежедневная передача графических файлов и данных установленного района Охотского моря</w:t>
            </w:r>
          </w:p>
        </w:tc>
        <w:tc>
          <w:tcPr>
            <w:tcW w:w="2410"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Акт сдачи-приемки оказанных услуг</w:t>
            </w:r>
          </w:p>
        </w:tc>
        <w:tc>
          <w:tcPr>
            <w:tcW w:w="1984"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01.12.2017 г. – 31.03.2018 г.</w:t>
            </w:r>
          </w:p>
        </w:tc>
        <w:tc>
          <w:tcPr>
            <w:tcW w:w="1701" w:type="dxa"/>
            <w:vAlign w:val="center"/>
          </w:tcPr>
          <w:p w:rsidR="0009797E" w:rsidRPr="0009797E" w:rsidRDefault="006A4616" w:rsidP="00402DE5">
            <w:pPr>
              <w:jc w:val="center"/>
              <w:rPr>
                <w:rFonts w:cs="Times New Roman"/>
                <w:color w:val="000000" w:themeColor="text1"/>
                <w:sz w:val="24"/>
                <w:szCs w:val="24"/>
              </w:rPr>
            </w:pPr>
            <w:r>
              <w:rPr>
                <w:rFonts w:cs="Times New Roman"/>
                <w:color w:val="000000" w:themeColor="text1"/>
                <w:sz w:val="24"/>
                <w:szCs w:val="24"/>
              </w:rPr>
              <w:t>69 250,00</w:t>
            </w:r>
          </w:p>
        </w:tc>
      </w:tr>
      <w:tr w:rsidR="0009797E" w:rsidRPr="0009797E" w:rsidTr="00402DE5">
        <w:tc>
          <w:tcPr>
            <w:tcW w:w="766"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2.</w:t>
            </w:r>
          </w:p>
        </w:tc>
        <w:tc>
          <w:tcPr>
            <w:tcW w:w="3499" w:type="dxa"/>
            <w:vAlign w:val="center"/>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Ежедневная передача карт ледовых полей установленного района Охотского моря</w:t>
            </w:r>
          </w:p>
        </w:tc>
        <w:tc>
          <w:tcPr>
            <w:tcW w:w="2410"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Заключительный отчет, акт сдачи-приемки оказанных услуг</w:t>
            </w:r>
          </w:p>
        </w:tc>
        <w:tc>
          <w:tcPr>
            <w:tcW w:w="1984"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01.04.2018 г. – 31.05.2018 г.</w:t>
            </w:r>
          </w:p>
        </w:tc>
        <w:tc>
          <w:tcPr>
            <w:tcW w:w="1701" w:type="dxa"/>
            <w:vAlign w:val="center"/>
          </w:tcPr>
          <w:p w:rsidR="0009797E" w:rsidRPr="0009797E" w:rsidRDefault="006A4616" w:rsidP="00402DE5">
            <w:pPr>
              <w:jc w:val="center"/>
              <w:rPr>
                <w:rFonts w:cs="Times New Roman"/>
                <w:color w:val="000000" w:themeColor="text1"/>
                <w:sz w:val="24"/>
                <w:szCs w:val="24"/>
              </w:rPr>
            </w:pPr>
            <w:r>
              <w:rPr>
                <w:rFonts w:cs="Times New Roman"/>
                <w:color w:val="000000" w:themeColor="text1"/>
                <w:sz w:val="24"/>
                <w:szCs w:val="24"/>
              </w:rPr>
              <w:t>69 250,00</w:t>
            </w:r>
          </w:p>
        </w:tc>
      </w:tr>
      <w:tr w:rsidR="0009797E" w:rsidRPr="0009797E" w:rsidTr="00402DE5">
        <w:tc>
          <w:tcPr>
            <w:tcW w:w="766" w:type="dxa"/>
          </w:tcPr>
          <w:p w:rsidR="0009797E" w:rsidRPr="0009797E" w:rsidRDefault="0009797E" w:rsidP="00402DE5">
            <w:pPr>
              <w:rPr>
                <w:rFonts w:cs="Times New Roman"/>
                <w:color w:val="000000" w:themeColor="text1"/>
                <w:sz w:val="24"/>
                <w:szCs w:val="24"/>
              </w:rPr>
            </w:pPr>
          </w:p>
        </w:tc>
        <w:tc>
          <w:tcPr>
            <w:tcW w:w="3499"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Итого:</w:t>
            </w:r>
          </w:p>
        </w:tc>
        <w:tc>
          <w:tcPr>
            <w:tcW w:w="2410" w:type="dxa"/>
          </w:tcPr>
          <w:p w:rsidR="0009797E" w:rsidRPr="0009797E" w:rsidRDefault="0009797E" w:rsidP="00402DE5">
            <w:pPr>
              <w:rPr>
                <w:rFonts w:cs="Times New Roman"/>
                <w:color w:val="000000" w:themeColor="text1"/>
                <w:sz w:val="24"/>
                <w:szCs w:val="24"/>
              </w:rPr>
            </w:pPr>
          </w:p>
        </w:tc>
        <w:tc>
          <w:tcPr>
            <w:tcW w:w="1984" w:type="dxa"/>
          </w:tcPr>
          <w:p w:rsidR="0009797E" w:rsidRPr="0009797E" w:rsidRDefault="0009797E" w:rsidP="00402DE5">
            <w:pPr>
              <w:rPr>
                <w:rFonts w:cs="Times New Roman"/>
                <w:color w:val="000000" w:themeColor="text1"/>
                <w:sz w:val="24"/>
                <w:szCs w:val="24"/>
              </w:rPr>
            </w:pPr>
          </w:p>
        </w:tc>
        <w:tc>
          <w:tcPr>
            <w:tcW w:w="1701" w:type="dxa"/>
          </w:tcPr>
          <w:p w:rsidR="0009797E" w:rsidRPr="0009797E" w:rsidRDefault="006A4616" w:rsidP="00402DE5">
            <w:pPr>
              <w:jc w:val="center"/>
              <w:rPr>
                <w:rFonts w:cs="Times New Roman"/>
                <w:color w:val="000000" w:themeColor="text1"/>
                <w:sz w:val="24"/>
                <w:szCs w:val="24"/>
              </w:rPr>
            </w:pPr>
            <w:r>
              <w:rPr>
                <w:rFonts w:cs="Times New Roman"/>
                <w:color w:val="000000" w:themeColor="text1"/>
                <w:sz w:val="24"/>
                <w:szCs w:val="24"/>
              </w:rPr>
              <w:t>138 500,00</w:t>
            </w:r>
            <w:bookmarkStart w:id="0" w:name="_GoBack"/>
            <w:bookmarkEnd w:id="0"/>
          </w:p>
        </w:tc>
      </w:tr>
    </w:tbl>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4"/>
      </w:tblGrid>
      <w:tr w:rsidR="0009797E" w:rsidRPr="0009797E" w:rsidTr="00402DE5">
        <w:tc>
          <w:tcPr>
            <w:tcW w:w="4928"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Заказчик</w:t>
            </w:r>
          </w:p>
        </w:tc>
        <w:tc>
          <w:tcPr>
            <w:tcW w:w="4784"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Исполнитель</w:t>
            </w:r>
          </w:p>
        </w:tc>
      </w:tr>
      <w:tr w:rsidR="0009797E" w:rsidRPr="0009797E" w:rsidTr="00402DE5">
        <w:tc>
          <w:tcPr>
            <w:tcW w:w="4928"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 xml:space="preserve">Руководитель </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_____________________ /Н.П. Татаринов</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c>
          <w:tcPr>
            <w:tcW w:w="4784" w:type="dxa"/>
          </w:tcPr>
          <w:p w:rsidR="006A4616" w:rsidRPr="006A4616" w:rsidRDefault="006A4616" w:rsidP="006A4616">
            <w:pPr>
              <w:shd w:val="clear" w:color="auto" w:fill="FFFFFF"/>
              <w:ind w:left="601"/>
              <w:rPr>
                <w:rFonts w:cs="Times New Roman"/>
                <w:bCs/>
                <w:color w:val="000000" w:themeColor="text1"/>
                <w:spacing w:val="-3"/>
                <w:sz w:val="24"/>
                <w:szCs w:val="24"/>
              </w:rPr>
            </w:pPr>
            <w:r w:rsidRPr="006A4616">
              <w:rPr>
                <w:rFonts w:cs="Times New Roman"/>
                <w:bCs/>
                <w:color w:val="000000" w:themeColor="text1"/>
                <w:spacing w:val="-3"/>
                <w:sz w:val="24"/>
                <w:szCs w:val="24"/>
              </w:rPr>
              <w:t xml:space="preserve">Директор </w:t>
            </w:r>
          </w:p>
          <w:p w:rsidR="006A4616" w:rsidRPr="006A4616" w:rsidRDefault="006A4616" w:rsidP="006A4616">
            <w:pPr>
              <w:shd w:val="clear" w:color="auto" w:fill="FFFFFF"/>
              <w:rPr>
                <w:rFonts w:cs="Times New Roman"/>
                <w:bCs/>
                <w:color w:val="000000" w:themeColor="text1"/>
                <w:spacing w:val="-3"/>
                <w:sz w:val="24"/>
                <w:szCs w:val="24"/>
              </w:rPr>
            </w:pPr>
          </w:p>
          <w:p w:rsidR="006A4616" w:rsidRPr="006A4616" w:rsidRDefault="006A4616" w:rsidP="006A4616">
            <w:pPr>
              <w:ind w:firstLine="601"/>
              <w:rPr>
                <w:rFonts w:cs="Times New Roman"/>
                <w:color w:val="000000" w:themeColor="text1"/>
                <w:sz w:val="24"/>
                <w:szCs w:val="24"/>
              </w:rPr>
            </w:pPr>
            <w:r w:rsidRPr="006A4616">
              <w:rPr>
                <w:rFonts w:cs="Times New Roman"/>
                <w:bCs/>
                <w:color w:val="000000" w:themeColor="text1"/>
                <w:spacing w:val="-3"/>
                <w:sz w:val="24"/>
                <w:szCs w:val="24"/>
              </w:rPr>
              <w:t>_____________________/Ю.Н. Кульчин</w:t>
            </w:r>
            <w:r w:rsidRPr="006A4616">
              <w:rPr>
                <w:rFonts w:cs="Times New Roman"/>
                <w:color w:val="000000" w:themeColor="text1"/>
                <w:sz w:val="24"/>
                <w:szCs w:val="24"/>
              </w:rPr>
              <w:t xml:space="preserve"> </w:t>
            </w:r>
          </w:p>
          <w:p w:rsidR="0009797E" w:rsidRPr="0009797E" w:rsidRDefault="0009797E" w:rsidP="00402DE5">
            <w:pPr>
              <w:shd w:val="clear" w:color="auto" w:fill="FFFFFF"/>
              <w:ind w:left="601"/>
              <w:rPr>
                <w:rFonts w:cs="Times New Roman"/>
                <w:bCs/>
                <w:color w:val="000000" w:themeColor="text1"/>
                <w:spacing w:val="-3"/>
                <w:sz w:val="24"/>
                <w:szCs w:val="24"/>
              </w:rPr>
            </w:pPr>
          </w:p>
          <w:p w:rsidR="0009797E" w:rsidRPr="0009797E" w:rsidRDefault="0009797E" w:rsidP="00402DE5">
            <w:pPr>
              <w:ind w:firstLine="601"/>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r>
    </w:tbl>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5C7180" w:rsidRPr="0009797E" w:rsidRDefault="005C7180" w:rsidP="0009797E">
      <w:pPr>
        <w:pStyle w:val="28"/>
        <w:shd w:val="clear" w:color="auto" w:fill="auto"/>
        <w:tabs>
          <w:tab w:val="left" w:leader="underscore" w:pos="5703"/>
        </w:tabs>
        <w:spacing w:after="0" w:line="240" w:lineRule="auto"/>
        <w:ind w:right="3560" w:firstLine="0"/>
        <w:rPr>
          <w:rFonts w:ascii="Times New Roman" w:hAnsi="Times New Roman" w:cs="Times New Roman"/>
          <w:color w:val="000000" w:themeColor="text1"/>
          <w:sz w:val="24"/>
          <w:szCs w:val="24"/>
        </w:rPr>
      </w:pPr>
    </w:p>
    <w:sectPr w:rsidR="005C7180" w:rsidRPr="0009797E" w:rsidSect="00E473CB">
      <w:headerReference w:type="even" r:id="rId8"/>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DE" w:rsidRDefault="00C863DE" w:rsidP="006B2835">
      <w:r>
        <w:separator/>
      </w:r>
    </w:p>
  </w:endnote>
  <w:endnote w:type="continuationSeparator" w:id="0">
    <w:p w:rsidR="00C863DE" w:rsidRDefault="00C863DE"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DE" w:rsidRDefault="00C863DE" w:rsidP="006B2835">
      <w:r>
        <w:separator/>
      </w:r>
    </w:p>
  </w:footnote>
  <w:footnote w:type="continuationSeparator" w:id="0">
    <w:p w:rsidR="00C863DE" w:rsidRDefault="00C863DE"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2E" w:rsidRDefault="00563C2E"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63C2E" w:rsidRDefault="00563C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2" w15:restartNumberingAfterBreak="0">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3" w15:restartNumberingAfterBreak="0">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0"/>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4"/>
  </w:num>
  <w:num w:numId="11">
    <w:abstractNumId w:val="25"/>
  </w:num>
  <w:num w:numId="12">
    <w:abstractNumId w:val="5"/>
  </w:num>
  <w:num w:numId="13">
    <w:abstractNumId w:val="3"/>
  </w:num>
  <w:num w:numId="14">
    <w:abstractNumId w:val="7"/>
  </w:num>
  <w:num w:numId="15">
    <w:abstractNumId w:val="20"/>
  </w:num>
  <w:num w:numId="16">
    <w:abstractNumId w:val="14"/>
  </w:num>
  <w:num w:numId="17">
    <w:abstractNumId w:val="17"/>
  </w:num>
  <w:num w:numId="18">
    <w:abstractNumId w:val="8"/>
  </w:num>
  <w:num w:numId="19">
    <w:abstractNumId w:val="6"/>
  </w:num>
  <w:num w:numId="20">
    <w:abstractNumId w:val="23"/>
  </w:num>
  <w:num w:numId="21">
    <w:abstractNumId w:val="13"/>
  </w:num>
  <w:num w:numId="22">
    <w:abstractNumId w:val="24"/>
  </w:num>
  <w:num w:numId="23">
    <w:abstractNumId w:val="12"/>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797E"/>
    <w:rsid w:val="000B7E46"/>
    <w:rsid w:val="000C5095"/>
    <w:rsid w:val="000C5B73"/>
    <w:rsid w:val="000C7E5C"/>
    <w:rsid w:val="000D145A"/>
    <w:rsid w:val="000F2492"/>
    <w:rsid w:val="000F42EE"/>
    <w:rsid w:val="000F51F7"/>
    <w:rsid w:val="0011168A"/>
    <w:rsid w:val="0011551E"/>
    <w:rsid w:val="001226F5"/>
    <w:rsid w:val="00122C55"/>
    <w:rsid w:val="00122D94"/>
    <w:rsid w:val="00133404"/>
    <w:rsid w:val="00135C02"/>
    <w:rsid w:val="00137687"/>
    <w:rsid w:val="001518C8"/>
    <w:rsid w:val="00161A9C"/>
    <w:rsid w:val="00167FA1"/>
    <w:rsid w:val="0017458A"/>
    <w:rsid w:val="00175DDF"/>
    <w:rsid w:val="001900E7"/>
    <w:rsid w:val="001A3ECE"/>
    <w:rsid w:val="001B21D9"/>
    <w:rsid w:val="001B3290"/>
    <w:rsid w:val="001B3542"/>
    <w:rsid w:val="001B5422"/>
    <w:rsid w:val="001B722D"/>
    <w:rsid w:val="001C00DA"/>
    <w:rsid w:val="001C53B5"/>
    <w:rsid w:val="001E32F3"/>
    <w:rsid w:val="001E354A"/>
    <w:rsid w:val="001F350B"/>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AE9"/>
    <w:rsid w:val="00317D27"/>
    <w:rsid w:val="003210F3"/>
    <w:rsid w:val="00326AA7"/>
    <w:rsid w:val="00366AD8"/>
    <w:rsid w:val="0036758C"/>
    <w:rsid w:val="00367D4E"/>
    <w:rsid w:val="00371EDF"/>
    <w:rsid w:val="00377D90"/>
    <w:rsid w:val="00382D7C"/>
    <w:rsid w:val="00384763"/>
    <w:rsid w:val="00385C33"/>
    <w:rsid w:val="00385E38"/>
    <w:rsid w:val="00386265"/>
    <w:rsid w:val="003917C3"/>
    <w:rsid w:val="003A0A76"/>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4A66"/>
    <w:rsid w:val="00434E87"/>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D6C60"/>
    <w:rsid w:val="004E5756"/>
    <w:rsid w:val="004F1B8E"/>
    <w:rsid w:val="004F51C6"/>
    <w:rsid w:val="00502158"/>
    <w:rsid w:val="00507BE3"/>
    <w:rsid w:val="005103AE"/>
    <w:rsid w:val="00511238"/>
    <w:rsid w:val="00513B45"/>
    <w:rsid w:val="0051665C"/>
    <w:rsid w:val="00521051"/>
    <w:rsid w:val="00523150"/>
    <w:rsid w:val="00531961"/>
    <w:rsid w:val="00535C8F"/>
    <w:rsid w:val="005472DA"/>
    <w:rsid w:val="00550A5C"/>
    <w:rsid w:val="00551014"/>
    <w:rsid w:val="00553986"/>
    <w:rsid w:val="005562E0"/>
    <w:rsid w:val="0055630E"/>
    <w:rsid w:val="00560AC0"/>
    <w:rsid w:val="005638AA"/>
    <w:rsid w:val="00563C2E"/>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53E9"/>
    <w:rsid w:val="00656FB7"/>
    <w:rsid w:val="006700B6"/>
    <w:rsid w:val="006719C5"/>
    <w:rsid w:val="006721E1"/>
    <w:rsid w:val="006776C6"/>
    <w:rsid w:val="0068345F"/>
    <w:rsid w:val="006903B9"/>
    <w:rsid w:val="006913BB"/>
    <w:rsid w:val="00692E87"/>
    <w:rsid w:val="00693567"/>
    <w:rsid w:val="006A010B"/>
    <w:rsid w:val="006A2DFE"/>
    <w:rsid w:val="006A3042"/>
    <w:rsid w:val="006A4616"/>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143"/>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07F17"/>
    <w:rsid w:val="00914404"/>
    <w:rsid w:val="00915482"/>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4E81"/>
    <w:rsid w:val="009B5637"/>
    <w:rsid w:val="009C7A45"/>
    <w:rsid w:val="009D2869"/>
    <w:rsid w:val="009D2CD0"/>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1ED7"/>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24C4"/>
    <w:rsid w:val="00B634AF"/>
    <w:rsid w:val="00B636A6"/>
    <w:rsid w:val="00B667C8"/>
    <w:rsid w:val="00B7086A"/>
    <w:rsid w:val="00B74776"/>
    <w:rsid w:val="00B7514E"/>
    <w:rsid w:val="00B7567A"/>
    <w:rsid w:val="00B7780D"/>
    <w:rsid w:val="00B84094"/>
    <w:rsid w:val="00B84599"/>
    <w:rsid w:val="00B9344E"/>
    <w:rsid w:val="00B94E38"/>
    <w:rsid w:val="00BA439F"/>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2856"/>
    <w:rsid w:val="00C137E2"/>
    <w:rsid w:val="00C15945"/>
    <w:rsid w:val="00C207AF"/>
    <w:rsid w:val="00C25E8C"/>
    <w:rsid w:val="00C27308"/>
    <w:rsid w:val="00C32935"/>
    <w:rsid w:val="00C331B5"/>
    <w:rsid w:val="00C36301"/>
    <w:rsid w:val="00C42BAA"/>
    <w:rsid w:val="00C440C2"/>
    <w:rsid w:val="00C46CF9"/>
    <w:rsid w:val="00C54133"/>
    <w:rsid w:val="00C64806"/>
    <w:rsid w:val="00C66D98"/>
    <w:rsid w:val="00C703D5"/>
    <w:rsid w:val="00C70785"/>
    <w:rsid w:val="00C7655C"/>
    <w:rsid w:val="00C77424"/>
    <w:rsid w:val="00C85D3A"/>
    <w:rsid w:val="00C863DE"/>
    <w:rsid w:val="00C94B00"/>
    <w:rsid w:val="00C958B7"/>
    <w:rsid w:val="00C95A81"/>
    <w:rsid w:val="00C969F1"/>
    <w:rsid w:val="00CA4C89"/>
    <w:rsid w:val="00CB5698"/>
    <w:rsid w:val="00CD018A"/>
    <w:rsid w:val="00CD3295"/>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6572"/>
    <w:rsid w:val="00DF2C9F"/>
    <w:rsid w:val="00DF40A3"/>
    <w:rsid w:val="00E02298"/>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D7D35"/>
    <w:rsid w:val="00EE12E6"/>
    <w:rsid w:val="00EF09A1"/>
    <w:rsid w:val="00EF7C20"/>
    <w:rsid w:val="00F01D32"/>
    <w:rsid w:val="00F02262"/>
    <w:rsid w:val="00F03BBB"/>
    <w:rsid w:val="00F20E7F"/>
    <w:rsid w:val="00F2581F"/>
    <w:rsid w:val="00F26161"/>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EA67-9D84-48F4-A3F3-7D0B3E80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6</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412</cp:revision>
  <cp:lastPrinted>2017-11-10T00:40:00Z</cp:lastPrinted>
  <dcterms:created xsi:type="dcterms:W3CDTF">2016-04-04T07:37:00Z</dcterms:created>
  <dcterms:modified xsi:type="dcterms:W3CDTF">2017-12-04T06:07:00Z</dcterms:modified>
</cp:coreProperties>
</file>