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A" w:rsidRDefault="00A82B9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июня 2018 г. N 51342</w:t>
      </w:r>
    </w:p>
    <w:p w:rsidR="00A82B9A" w:rsidRDefault="00A82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Title"/>
        <w:jc w:val="center"/>
      </w:pPr>
      <w:r>
        <w:t>МИНИСТЕРСТВО ТРАНСПОРТА РОССИЙСКОЙ ФЕДЕРАЦИИ</w:t>
      </w:r>
    </w:p>
    <w:p w:rsidR="00A82B9A" w:rsidRDefault="00A82B9A">
      <w:pPr>
        <w:pStyle w:val="ConsPlusTitle"/>
        <w:jc w:val="both"/>
      </w:pPr>
    </w:p>
    <w:p w:rsidR="00A82B9A" w:rsidRDefault="00A82B9A">
      <w:pPr>
        <w:pStyle w:val="ConsPlusTitle"/>
        <w:jc w:val="center"/>
      </w:pPr>
      <w:r>
        <w:t>ПРИКАЗ</w:t>
      </w:r>
    </w:p>
    <w:p w:rsidR="00A82B9A" w:rsidRDefault="00A82B9A">
      <w:pPr>
        <w:pStyle w:val="ConsPlusTitle"/>
        <w:jc w:val="center"/>
      </w:pPr>
      <w:r>
        <w:t>от 17 мая 2018 г. N 200</w:t>
      </w:r>
    </w:p>
    <w:p w:rsidR="00A82B9A" w:rsidRDefault="00A82B9A">
      <w:pPr>
        <w:pStyle w:val="ConsPlusTitle"/>
        <w:jc w:val="both"/>
      </w:pPr>
    </w:p>
    <w:p w:rsidR="00A82B9A" w:rsidRDefault="00A82B9A">
      <w:pPr>
        <w:pStyle w:val="ConsPlusTitle"/>
        <w:jc w:val="center"/>
      </w:pPr>
      <w:r>
        <w:t>О ВНЕСЕНИИ ИЗМЕНЕНИЙ</w:t>
      </w:r>
    </w:p>
    <w:p w:rsidR="00A82B9A" w:rsidRDefault="00A82B9A">
      <w:pPr>
        <w:pStyle w:val="ConsPlusTitle"/>
        <w:jc w:val="center"/>
      </w:pPr>
      <w:r>
        <w:t>В ОБЯЗАТЕЛЬНЫЕ ПОСТАНОВЛЕНИЯ В МОРСКОМ ПОРТУ ДЕ-КАСТРИ,</w:t>
      </w:r>
    </w:p>
    <w:p w:rsidR="00A82B9A" w:rsidRDefault="00A82B9A">
      <w:pPr>
        <w:pStyle w:val="ConsPlusTitle"/>
        <w:jc w:val="center"/>
      </w:pPr>
      <w:r>
        <w:t>УТВЕРЖДЕННЫЕ ПРИКАЗОМ МИНИСТЕРСТВА ТРАНСПОРТА</w:t>
      </w:r>
    </w:p>
    <w:p w:rsidR="00A82B9A" w:rsidRDefault="00A82B9A">
      <w:pPr>
        <w:pStyle w:val="ConsPlusTitle"/>
        <w:jc w:val="center"/>
      </w:pPr>
      <w:r>
        <w:t>РОССИЙСКОЙ ФЕДЕРАЦИИ ОТ 22 МАРТА 2012 Г. N 75</w:t>
      </w: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29, ст. 3418, N 30, ст. 3616; 2009, N 52, ст. 6427;</w:t>
      </w:r>
      <w:proofErr w:type="gramEnd"/>
      <w:r>
        <w:t xml:space="preserve"> 2010, N 19, ст. 2291, N 48, ст. 6246; 2011, N 1, ст. 3, N 13, ст. 1688, N 17, ст. 2313, N 30, ст. 4590, 4594; 2012, N 26, ст. 3446; 2013, N 27, ст. 3477, N 30, ст. 4058; 2014, N 45, ст. 6153, N 49, ст. 6928; </w:t>
      </w:r>
      <w:proofErr w:type="gramStart"/>
      <w:r>
        <w:t>2015, N 1, ст. 52, N 29, ст. 4339; 2016, N 27, ст. 4215; 2017, N 27, ст. 3945, N 30, ст. 4457; 2018, N 1, ст. 34, 44) приказываю:</w:t>
      </w:r>
      <w:proofErr w:type="gramEnd"/>
    </w:p>
    <w:p w:rsidR="00A82B9A" w:rsidRDefault="00A82B9A">
      <w:pPr>
        <w:pStyle w:val="ConsPlusNormal"/>
        <w:spacing w:before="240"/>
        <w:ind w:firstLine="540"/>
        <w:jc w:val="both"/>
      </w:pPr>
      <w:proofErr w:type="gramStart"/>
      <w:r>
        <w:t xml:space="preserve">Внести изменения в Обязательные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в морском порту Де-Кастри, утвержденные приказом Министерства транспорта Российской Федерации от 22 марта 2012 г. N 75 (зарегистрирован Минюстом России 9 апреля 2012 г., регистрационный N 23759), с изменениями, внесенными приказом Министерства транспорта Российской Федерации от 26 октября 2016 г. N 300 (зарегистрирован Минюстом России 24 ноября 2016 г., регистрационный N 44415),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</w:t>
      </w:r>
      <w:proofErr w:type="gramEnd"/>
      <w:r>
        <w:t xml:space="preserve"> настоящему приказу.</w:t>
      </w: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82B9A" w:rsidRDefault="00A82B9A">
      <w:pPr>
        <w:pStyle w:val="ConsPlusNormal"/>
        <w:jc w:val="right"/>
      </w:pPr>
      <w:r>
        <w:t>М.Ю.СОКОЛОВ</w:t>
      </w: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right"/>
        <w:outlineLvl w:val="0"/>
      </w:pPr>
      <w:r>
        <w:t>Приложение</w:t>
      </w:r>
    </w:p>
    <w:p w:rsidR="00A82B9A" w:rsidRDefault="00A82B9A">
      <w:pPr>
        <w:pStyle w:val="ConsPlusNormal"/>
        <w:jc w:val="right"/>
      </w:pPr>
      <w:r>
        <w:t>к приказу Минтранса России</w:t>
      </w:r>
    </w:p>
    <w:p w:rsidR="00A82B9A" w:rsidRDefault="00A82B9A">
      <w:pPr>
        <w:pStyle w:val="ConsPlusNormal"/>
        <w:jc w:val="right"/>
      </w:pPr>
      <w:r>
        <w:t>от 17 мая 2018 г. N 200</w:t>
      </w: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Title"/>
        <w:jc w:val="center"/>
      </w:pPr>
      <w:bookmarkStart w:id="1" w:name="P28"/>
      <w:bookmarkEnd w:id="1"/>
      <w:r>
        <w:t>ИЗМЕНЕНИЯ,</w:t>
      </w:r>
    </w:p>
    <w:p w:rsidR="00A82B9A" w:rsidRDefault="00A82B9A">
      <w:pPr>
        <w:pStyle w:val="ConsPlusTitle"/>
        <w:jc w:val="center"/>
      </w:pPr>
      <w:proofErr w:type="gramStart"/>
      <w:r>
        <w:t>ВНОСИМЫЕ В ОБЯЗАТЕЛЬНЫЕ ПОСТАНОВЛЕНИЯ В МОРСКОМ ПОРТУ</w:t>
      </w:r>
      <w:proofErr w:type="gramEnd"/>
    </w:p>
    <w:p w:rsidR="00A82B9A" w:rsidRDefault="00A82B9A">
      <w:pPr>
        <w:pStyle w:val="ConsPlusTitle"/>
        <w:jc w:val="center"/>
      </w:pPr>
      <w:r>
        <w:t>ДЕ-КАСТРИ, УТВЕРЖДЕННЫЕ ПРИКАЗОМ МИНИСТЕРСТВА ТРАНСПОРТА</w:t>
      </w:r>
    </w:p>
    <w:p w:rsidR="00A82B9A" w:rsidRDefault="00A82B9A">
      <w:pPr>
        <w:pStyle w:val="ConsPlusTitle"/>
        <w:jc w:val="center"/>
      </w:pPr>
      <w:r>
        <w:t>РОССИЙСКОЙ ФЕДЕРАЦИИ ОТ 22 МАРТА 2012 Г. N 75</w:t>
      </w: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"2. </w:t>
      </w:r>
      <w:proofErr w:type="gramStart"/>
      <w:r>
        <w:t>Настоящие Обязательные постановления содержат описание морского порта Де-Кастри (далее - морской порт); правила захода судов в морской порт и выхода судов из морского порта, в том числе меры обеспечения безопасности мореплавания для захода судов в морской порт, выхода судов из морского порта; правила плавания судов в акватории морского порта и на подходах к нему;</w:t>
      </w:r>
      <w:proofErr w:type="gramEnd"/>
      <w:r>
        <w:t xml:space="preserve"> </w:t>
      </w:r>
      <w:proofErr w:type="gramStart"/>
      <w:r>
        <w:t xml:space="preserve">описание зоны действия систем управления движением судов (далее - СУДС) и правила плавания судов в этой зоне; правила стоянки судов в морском порту и указание мест их стоянки; правила обеспечения экологической безопасности, включающие установление видов отходов с </w:t>
      </w:r>
      <w:r>
        <w:lastRenderedPageBreak/>
        <w:t>судов, подлежащих сбору в морском порту, правила обеспечения соблюдения карантина в морском порту; правила пользования специальными средствами связи на территории морского порта;</w:t>
      </w:r>
      <w:proofErr w:type="gramEnd"/>
      <w:r>
        <w:t xml:space="preserve"> сведения о границах территории морского порта; сведения о подходах к морскому порту; сведения о границах морского района А</w:t>
      </w:r>
      <w:proofErr w:type="gramStart"/>
      <w:r>
        <w:t>1</w:t>
      </w:r>
      <w:proofErr w:type="gramEnd"/>
      <w:r>
        <w:t xml:space="preserve"> Глобальной морской системы связи при бедствии и для обеспечения безопасности (далее - ГМССБ); сведения о технических возможностях морского порта в части приема судов; сведения о периоде навигации; сведения о районах обязательной и необязательной лоцманской проводки судов; сведения о глубинах акватории морского порта и на подходах к нему; сведения о переработке опасных грузов; сведения об организации плавания судов во льдах в морском порту и на подходах к нему; сведения о передаче информации капитанами судов, находящихся в морском порту, при возникновении угрозы актов незаконного вмешательства в морском порту; сведения о передаче навигационной и гидрометеорологической информации капитанам судов, находящихся в морском порту; иную предусмотренную нормативными правовыми актами Российской Федерации в области торгового мореплавания информацию".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2. Наименование </w:t>
      </w:r>
      <w:hyperlink r:id="rId9" w:history="1">
        <w:r>
          <w:rPr>
            <w:color w:val="0000FF"/>
          </w:rPr>
          <w:t>главы III</w:t>
        </w:r>
      </w:hyperlink>
      <w:r>
        <w:t xml:space="preserve"> изложить в следующей редакции "Правила захода судов в морской порт и выхода судов из морского порта, в том числе меры обеспечения безопасности мореплавания для захода судов в морской порт, выхода судов из морского порта".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18</w:t>
        </w:r>
      </w:hyperlink>
      <w:r>
        <w:t xml:space="preserve"> после слов "Де-Кастри-5" дополнить словами "и дежурного оператора СУДС, позывной "Де-Кастри-Трафик".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21.1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"21.1. Движение судов в акватории морского порта, входящей в зону действия СУДС, проведение операций по постановке судов на якорь, снятие их с якоря, швартовке и </w:t>
      </w:r>
      <w:proofErr w:type="spellStart"/>
      <w:r>
        <w:t>отшвартовке</w:t>
      </w:r>
      <w:proofErr w:type="spellEnd"/>
      <w:r>
        <w:t xml:space="preserve"> регулируются СУДС в соответствии с графиком расстановки и движения судов в морском порту. В зоне действия СУДС действует разрешительный порядок движения. До начала движения судно должно запросить разрешение у дежурного оператора СУДС".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пункте 23</w:t>
        </w:r>
      </w:hyperlink>
      <w:r>
        <w:t xml:space="preserve"> и в </w:t>
      </w:r>
      <w:hyperlink r:id="rId13" w:history="1">
        <w:r>
          <w:rPr>
            <w:color w:val="0000FF"/>
          </w:rPr>
          <w:t>приложениях NN 3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 и </w:t>
      </w:r>
      <w:hyperlink r:id="rId15" w:history="1">
        <w:r>
          <w:rPr>
            <w:color w:val="0000FF"/>
          </w:rPr>
          <w:t>6</w:t>
        </w:r>
      </w:hyperlink>
      <w:r>
        <w:t xml:space="preserve"> слова "выносной точечный причал" в соответствующем падеже заменить словами "выносной одноточечный причал" в соответствующем падеже, слово "ВТП" заменить словом "ВОП".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пунктах 24</w:t>
        </w:r>
      </w:hyperlink>
      <w:r>
        <w:t xml:space="preserve">, </w:t>
      </w:r>
      <w:hyperlink r:id="rId17" w:history="1">
        <w:r>
          <w:rPr>
            <w:color w:val="0000FF"/>
          </w:rPr>
          <w:t>25</w:t>
        </w:r>
      </w:hyperlink>
      <w:r>
        <w:t xml:space="preserve">, </w:t>
      </w:r>
      <w:hyperlink r:id="rId18" w:history="1">
        <w:r>
          <w:rPr>
            <w:color w:val="0000FF"/>
          </w:rPr>
          <w:t>26</w:t>
        </w:r>
      </w:hyperlink>
      <w:r>
        <w:t xml:space="preserve">, </w:t>
      </w:r>
      <w:hyperlink r:id="rId19" w:history="1">
        <w:r>
          <w:rPr>
            <w:color w:val="0000FF"/>
          </w:rPr>
          <w:t>27</w:t>
        </w:r>
      </w:hyperlink>
      <w:r>
        <w:t xml:space="preserve">, </w:t>
      </w:r>
      <w:hyperlink r:id="rId20" w:history="1">
        <w:r>
          <w:rPr>
            <w:color w:val="0000FF"/>
          </w:rPr>
          <w:t>39</w:t>
        </w:r>
      </w:hyperlink>
      <w:r>
        <w:t xml:space="preserve">, </w:t>
      </w:r>
      <w:hyperlink r:id="rId21" w:history="1">
        <w:r>
          <w:rPr>
            <w:color w:val="0000FF"/>
          </w:rPr>
          <w:t>45</w:t>
        </w:r>
      </w:hyperlink>
      <w:r>
        <w:t xml:space="preserve">, </w:t>
      </w:r>
      <w:hyperlink r:id="rId22" w:history="1">
        <w:r>
          <w:rPr>
            <w:color w:val="0000FF"/>
          </w:rPr>
          <w:t>46</w:t>
        </w:r>
      </w:hyperlink>
      <w:r>
        <w:t xml:space="preserve">, </w:t>
      </w:r>
      <w:hyperlink r:id="rId23" w:history="1">
        <w:r>
          <w:rPr>
            <w:color w:val="0000FF"/>
          </w:rPr>
          <w:t>54</w:t>
        </w:r>
      </w:hyperlink>
      <w:r>
        <w:t xml:space="preserve">, </w:t>
      </w:r>
      <w:hyperlink r:id="rId24" w:history="1">
        <w:r>
          <w:rPr>
            <w:color w:val="0000FF"/>
          </w:rPr>
          <w:t>57</w:t>
        </w:r>
      </w:hyperlink>
      <w:r>
        <w:t xml:space="preserve">, </w:t>
      </w:r>
      <w:hyperlink r:id="rId25" w:history="1">
        <w:r>
          <w:rPr>
            <w:color w:val="0000FF"/>
          </w:rPr>
          <w:t>61</w:t>
        </w:r>
      </w:hyperlink>
      <w:r>
        <w:t xml:space="preserve">, </w:t>
      </w:r>
      <w:hyperlink r:id="rId26" w:history="1">
        <w:r>
          <w:rPr>
            <w:color w:val="0000FF"/>
          </w:rPr>
          <w:t>68</w:t>
        </w:r>
      </w:hyperlink>
      <w:r>
        <w:t xml:space="preserve"> слово "ВТП" заменить словом "ВОП".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7. В </w:t>
      </w:r>
      <w:hyperlink r:id="rId27" w:history="1">
        <w:r>
          <w:rPr>
            <w:color w:val="0000FF"/>
          </w:rPr>
          <w:t>пункте 27</w:t>
        </w:r>
      </w:hyperlink>
      <w:r>
        <w:t xml:space="preserve"> слово "до" исключить.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8. </w:t>
      </w:r>
      <w:hyperlink r:id="rId28" w:history="1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"28. Лоцманская проводка судов в акватории морского порта осуществляется круглосуточно".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9. После </w:t>
      </w:r>
      <w:hyperlink r:id="rId29" w:history="1">
        <w:r>
          <w:rPr>
            <w:color w:val="0000FF"/>
          </w:rPr>
          <w:t>пункта 34</w:t>
        </w:r>
      </w:hyperlink>
      <w:r>
        <w:t xml:space="preserve"> дополнить главой V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"V. Описание района действия СУДС и правила плавания судов в этих районах.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34.1. Зона действия СУДС морского порта включает в себя акваторию порта и район Татарского пролива на подходах к морскому порту между береговой чертой и районом, ограниченным линиями: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с севера - параллелью 51°30,00' северной широты;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с востока - меридианом 140°58,00' восточной долготы;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lastRenderedPageBreak/>
        <w:t>с юга - параллелью 51°25,50' северной широты.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Регулирование движением судов в зоне действия СУДС осуществляется дежурным оператором СУДС на 11 канале связи ОВЧ. СУДС обеспечивает круглосуточное несение радиовахты на 11 и 16 каналах связи ОВЧ. Рабочими каналами СУДС морского порта являются 11 и 68 каналы связи ОВЧ. Позывной СУДС "Де-Кастри-Трафик".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10. </w:t>
      </w:r>
      <w:hyperlink r:id="rId30" w:history="1">
        <w:r>
          <w:rPr>
            <w:color w:val="0000FF"/>
          </w:rPr>
          <w:t>Главу V</w:t>
        </w:r>
      </w:hyperlink>
      <w:r>
        <w:t xml:space="preserve"> считать главой VI.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11. </w:t>
      </w:r>
      <w:hyperlink r:id="rId31" w:history="1">
        <w:r>
          <w:rPr>
            <w:color w:val="0000FF"/>
          </w:rPr>
          <w:t>Пункт 35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"35. Стоянка судов в морском порту осуществляется у причалов морского порта, а также на якорных стоянках NN 171</w:t>
      </w:r>
      <w:proofErr w:type="gramStart"/>
      <w:r>
        <w:t xml:space="preserve"> А</w:t>
      </w:r>
      <w:proofErr w:type="gramEnd"/>
      <w:r>
        <w:t>, 171 Б, 174, 174 А и в районе N 15 А.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Якорная стоянка N 174</w:t>
      </w:r>
      <w:proofErr w:type="gramStart"/>
      <w:r>
        <w:t xml:space="preserve"> А</w:t>
      </w:r>
      <w:proofErr w:type="gramEnd"/>
      <w:r>
        <w:t xml:space="preserve"> предназначена для стоянки судов, осуществляющих операции по перегрузке грузов с судна на судно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оказания услуг по организации перегрузки грузов с судна на судно, утвержденными приказом Минтранса России от 29 апреля 2009 г. N 68 &lt;1&gt;.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82B9A" w:rsidRDefault="00A82B9A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Минтранса России от 29 апреля 2009 г. N 68 "Об утверждении Правил оказания услуг по организации перегрузки грузов с судна на судно" (зарегистрирован Минюстом России 29 июня 2009 г., регистрационный N 14146) с изменениями, внесенными приказом Минтранса России от 10 мая 2016 г. N 122 (зарегистрирован Минюстом России 7 июня 2016 г., регистрационный N 42438).</w:t>
      </w:r>
      <w:proofErr w:type="gramEnd"/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ind w:firstLine="540"/>
        <w:jc w:val="both"/>
      </w:pPr>
      <w:r>
        <w:t>Перегрузка грузов с судна на судно на якорной стоянке N 174</w:t>
      </w:r>
      <w:proofErr w:type="gramStart"/>
      <w:r>
        <w:t xml:space="preserve"> А</w:t>
      </w:r>
      <w:proofErr w:type="gramEnd"/>
      <w:r>
        <w:t xml:space="preserve"> осуществляется при стоянке одного из судов на судовом якоре. Швартовка судов на якорной стоянке N 174</w:t>
      </w:r>
      <w:proofErr w:type="gramStart"/>
      <w:r>
        <w:t xml:space="preserve"> А</w:t>
      </w:r>
      <w:proofErr w:type="gramEnd"/>
      <w:r>
        <w:t xml:space="preserve"> осуществляется с обязательным буксирным обеспечением".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12. </w:t>
      </w:r>
      <w:hyperlink r:id="rId34" w:history="1">
        <w:r>
          <w:rPr>
            <w:color w:val="0000FF"/>
          </w:rPr>
          <w:t>Пункт 38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"38. Швартовные операции в морском порту производятся круглосуточно".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13. </w:t>
      </w:r>
      <w:hyperlink r:id="rId35" w:history="1">
        <w:r>
          <w:rPr>
            <w:color w:val="0000FF"/>
          </w:rPr>
          <w:t>Пункт 50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"50. Бункеровка судов осуществляется на якорных стоянках NN 171</w:t>
      </w:r>
      <w:proofErr w:type="gramStart"/>
      <w:r>
        <w:t xml:space="preserve"> А</w:t>
      </w:r>
      <w:proofErr w:type="gramEnd"/>
      <w:r>
        <w:t>, 171 Б и 174 А".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14. </w:t>
      </w:r>
      <w:hyperlink r:id="rId36" w:history="1">
        <w:r>
          <w:rPr>
            <w:color w:val="0000FF"/>
          </w:rPr>
          <w:t>Пункт 51</w:t>
        </w:r>
      </w:hyperlink>
      <w:r>
        <w:t xml:space="preserve"> дополнить абзацем: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"При бункеровке судов топливом в морском порту выставляется </w:t>
      </w:r>
      <w:proofErr w:type="spellStart"/>
      <w:r>
        <w:t>боновое</w:t>
      </w:r>
      <w:proofErr w:type="spellEnd"/>
      <w:r>
        <w:t xml:space="preserve"> заграждение".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15. </w:t>
      </w:r>
      <w:hyperlink r:id="rId37" w:history="1">
        <w:r>
          <w:rPr>
            <w:color w:val="0000FF"/>
          </w:rPr>
          <w:t>Пункт 63</w:t>
        </w:r>
      </w:hyperlink>
      <w:r>
        <w:t xml:space="preserve"> дополнить словами "При подходе к зоне действия СУДС судно должно выйти на связь с дежурным оператором СУДС на 11 канале связи ОВЧ".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16. Главу VI считать главой VII и ее </w:t>
      </w:r>
      <w:hyperlink r:id="rId3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"VII. Правила обеспечения экологической безопасности, включающие установление видов отходов с судов, подлежащих сбору в морском порту, правила обеспечения соблюдения карантина в морском порту".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17. </w:t>
      </w:r>
      <w:hyperlink r:id="rId39" w:history="1">
        <w:r>
          <w:rPr>
            <w:color w:val="0000FF"/>
          </w:rPr>
          <w:t>Главы VII</w:t>
        </w:r>
      </w:hyperlink>
      <w:r>
        <w:t xml:space="preserve"> и </w:t>
      </w:r>
      <w:hyperlink r:id="rId40" w:history="1">
        <w:r>
          <w:rPr>
            <w:color w:val="0000FF"/>
          </w:rPr>
          <w:t>VIII</w:t>
        </w:r>
      </w:hyperlink>
      <w:r>
        <w:t xml:space="preserve"> считать главами VIII и IX соответственно.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18. </w:t>
      </w:r>
      <w:hyperlink r:id="rId41" w:history="1">
        <w:r>
          <w:rPr>
            <w:color w:val="0000FF"/>
          </w:rPr>
          <w:t>Пункт 66</w:t>
        </w:r>
      </w:hyperlink>
      <w:r>
        <w:t xml:space="preserve"> после слова "каналах" дополнить словом "11".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lastRenderedPageBreak/>
        <w:t xml:space="preserve">19. После </w:t>
      </w:r>
      <w:hyperlink r:id="rId42" w:history="1">
        <w:r>
          <w:rPr>
            <w:color w:val="0000FF"/>
          </w:rPr>
          <w:t>пункта 70</w:t>
        </w:r>
      </w:hyperlink>
      <w:r>
        <w:t xml:space="preserve"> дополнить главой X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"X. Сведения о границах морского района А</w:t>
      </w:r>
      <w:proofErr w:type="gramStart"/>
      <w:r>
        <w:t>1</w:t>
      </w:r>
      <w:proofErr w:type="gramEnd"/>
      <w:r>
        <w:t xml:space="preserve"> ГМССБ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70.1. В акватории морского порта действует морской район А</w:t>
      </w:r>
      <w:proofErr w:type="gramStart"/>
      <w:r>
        <w:t>1</w:t>
      </w:r>
      <w:proofErr w:type="gramEnd"/>
      <w:r>
        <w:t xml:space="preserve"> ГМССБ. Связь с судами в морском районе А</w:t>
      </w:r>
      <w:proofErr w:type="gramStart"/>
      <w:r>
        <w:t>1</w:t>
      </w:r>
      <w:proofErr w:type="gramEnd"/>
      <w:r>
        <w:t xml:space="preserve"> ГМССБ обеспечивается береговой станцией ГМССБ "Де-Кастри". Позывной "Де-Кастри - Радиоцентр", MMSI 002734447.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Морской район А</w:t>
      </w:r>
      <w:proofErr w:type="gramStart"/>
      <w:r>
        <w:t>1</w:t>
      </w:r>
      <w:proofErr w:type="gramEnd"/>
      <w:r>
        <w:t xml:space="preserve"> ГМССБ ограничен окружностью радиусом, равным 33 морским милям с центром в точке с координатами 51°29,90' северной широты и 140°53,10' восточной долготы.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Основными каналами связи с береговой станцией ГМССБ "Де-Кастри" являются: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70 канал связи ОВЧ в режиме цифрового избирательного вызова - для района А</w:t>
      </w:r>
      <w:proofErr w:type="gramStart"/>
      <w:r>
        <w:t>1</w:t>
      </w:r>
      <w:proofErr w:type="gramEnd"/>
      <w:r>
        <w:t xml:space="preserve"> ГМССБ.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16 и 3 каналы связи ОВЧ".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20. </w:t>
      </w:r>
      <w:hyperlink r:id="rId43" w:history="1">
        <w:r>
          <w:rPr>
            <w:color w:val="0000FF"/>
          </w:rPr>
          <w:t>Пункт 71</w:t>
        </w:r>
      </w:hyperlink>
      <w:r>
        <w:t xml:space="preserve"> изложить в следующей редакции: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>"71. Грузовые операции с нефтью и нефтепродуктами выполняются круглосуточно".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21. </w:t>
      </w:r>
      <w:hyperlink r:id="rId44" w:history="1">
        <w:r>
          <w:rPr>
            <w:color w:val="0000FF"/>
          </w:rPr>
          <w:t>Главы IX</w:t>
        </w:r>
      </w:hyperlink>
      <w:r>
        <w:t xml:space="preserve">, </w:t>
      </w:r>
      <w:hyperlink r:id="rId45" w:history="1">
        <w:r>
          <w:rPr>
            <w:color w:val="0000FF"/>
          </w:rPr>
          <w:t>X</w:t>
        </w:r>
      </w:hyperlink>
      <w:r>
        <w:t xml:space="preserve">, </w:t>
      </w:r>
      <w:hyperlink r:id="rId46" w:history="1">
        <w:r>
          <w:rPr>
            <w:color w:val="0000FF"/>
          </w:rPr>
          <w:t>XI</w:t>
        </w:r>
      </w:hyperlink>
      <w:r>
        <w:t xml:space="preserve"> и </w:t>
      </w:r>
      <w:hyperlink r:id="rId47" w:history="1">
        <w:r>
          <w:rPr>
            <w:color w:val="0000FF"/>
          </w:rPr>
          <w:t>XII</w:t>
        </w:r>
      </w:hyperlink>
      <w:r>
        <w:t xml:space="preserve"> считать главами XI, XII, XIII и XIV соответственно.</w:t>
      </w:r>
    </w:p>
    <w:p w:rsidR="00A82B9A" w:rsidRDefault="00A82B9A">
      <w:pPr>
        <w:pStyle w:val="ConsPlusNormal"/>
        <w:spacing w:before="240"/>
        <w:ind w:firstLine="540"/>
        <w:jc w:val="both"/>
      </w:pPr>
      <w:r>
        <w:t xml:space="preserve">22. </w:t>
      </w:r>
      <w:hyperlink r:id="rId48" w:history="1">
        <w:r>
          <w:rPr>
            <w:color w:val="0000FF"/>
          </w:rPr>
          <w:t>Приложение N 2</w:t>
        </w:r>
      </w:hyperlink>
      <w:r>
        <w:t xml:space="preserve"> к Обязательным постановлениям после строки "якорная стоянка N 174" дополнить строкой в следующей редакции:</w:t>
      </w:r>
    </w:p>
    <w:p w:rsidR="00A82B9A" w:rsidRDefault="00A82B9A">
      <w:pPr>
        <w:sectPr w:rsidR="00A82B9A" w:rsidSect="00254E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2B9A" w:rsidRDefault="00A82B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8745"/>
        <w:gridCol w:w="2145"/>
        <w:gridCol w:w="2310"/>
      </w:tblGrid>
      <w:tr w:rsidR="00A82B9A">
        <w:tc>
          <w:tcPr>
            <w:tcW w:w="2805" w:type="dxa"/>
          </w:tcPr>
          <w:p w:rsidR="00A82B9A" w:rsidRDefault="00A82B9A">
            <w:pPr>
              <w:pStyle w:val="ConsPlusNormal"/>
              <w:jc w:val="center"/>
            </w:pPr>
            <w:r>
              <w:t>"Наименование</w:t>
            </w:r>
          </w:p>
        </w:tc>
        <w:tc>
          <w:tcPr>
            <w:tcW w:w="8745" w:type="dxa"/>
          </w:tcPr>
          <w:p w:rsidR="00A82B9A" w:rsidRDefault="00A82B9A">
            <w:pPr>
              <w:pStyle w:val="ConsPlusNormal"/>
              <w:jc w:val="center"/>
            </w:pPr>
            <w:r>
              <w:t>Расположение</w:t>
            </w:r>
          </w:p>
        </w:tc>
        <w:tc>
          <w:tcPr>
            <w:tcW w:w="2145" w:type="dxa"/>
          </w:tcPr>
          <w:p w:rsidR="00A82B9A" w:rsidRDefault="00A82B9A">
            <w:pPr>
              <w:pStyle w:val="ConsPlusNormal"/>
              <w:jc w:val="center"/>
            </w:pPr>
            <w:r>
              <w:t>Площадь квадратные километры</w:t>
            </w:r>
          </w:p>
        </w:tc>
        <w:tc>
          <w:tcPr>
            <w:tcW w:w="2310" w:type="dxa"/>
          </w:tcPr>
          <w:p w:rsidR="00A82B9A" w:rsidRDefault="00A82B9A">
            <w:pPr>
              <w:pStyle w:val="ConsPlusNormal"/>
              <w:jc w:val="center"/>
            </w:pPr>
            <w:r>
              <w:t>Глубина (метры)</w:t>
            </w:r>
          </w:p>
        </w:tc>
      </w:tr>
      <w:tr w:rsidR="00A82B9A">
        <w:tc>
          <w:tcPr>
            <w:tcW w:w="2805" w:type="dxa"/>
          </w:tcPr>
          <w:p w:rsidR="00A82B9A" w:rsidRDefault="00A82B9A">
            <w:pPr>
              <w:pStyle w:val="ConsPlusNormal"/>
              <w:jc w:val="center"/>
            </w:pPr>
            <w:r>
              <w:t>Якорная стоянка N 174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45" w:type="dxa"/>
          </w:tcPr>
          <w:p w:rsidR="00A82B9A" w:rsidRDefault="00A82B9A">
            <w:pPr>
              <w:pStyle w:val="ConsPlusNormal"/>
              <w:jc w:val="both"/>
            </w:pPr>
            <w:r>
              <w:t>N 1 51°27'10" северной широты и 140°48'12" восточной долготы;</w:t>
            </w:r>
          </w:p>
          <w:p w:rsidR="00A82B9A" w:rsidRDefault="00A82B9A">
            <w:pPr>
              <w:pStyle w:val="ConsPlusNormal"/>
              <w:jc w:val="both"/>
            </w:pPr>
            <w:r>
              <w:t>N 2 51°27'10" северной широты и 140°49'42" восточной долготы;</w:t>
            </w:r>
          </w:p>
          <w:p w:rsidR="00A82B9A" w:rsidRDefault="00A82B9A">
            <w:pPr>
              <w:pStyle w:val="ConsPlusNormal"/>
              <w:jc w:val="both"/>
            </w:pPr>
            <w:r>
              <w:t>N 3 51°26'32" северной широты и 140°49'24" восточной долготы;</w:t>
            </w:r>
          </w:p>
          <w:p w:rsidR="00A82B9A" w:rsidRDefault="00A82B9A">
            <w:pPr>
              <w:pStyle w:val="ConsPlusNormal"/>
              <w:jc w:val="both"/>
            </w:pPr>
            <w:r>
              <w:t>N 4 51°26'32" северной широты и 140°48'12" восточной долготы.</w:t>
            </w:r>
          </w:p>
        </w:tc>
        <w:tc>
          <w:tcPr>
            <w:tcW w:w="2145" w:type="dxa"/>
          </w:tcPr>
          <w:p w:rsidR="00A82B9A" w:rsidRDefault="00A82B9A">
            <w:pPr>
              <w:pStyle w:val="ConsPlusNormal"/>
              <w:jc w:val="center"/>
            </w:pPr>
            <w:r>
              <w:t>1,884</w:t>
            </w:r>
          </w:p>
        </w:tc>
        <w:tc>
          <w:tcPr>
            <w:tcW w:w="2310" w:type="dxa"/>
          </w:tcPr>
          <w:p w:rsidR="00A82B9A" w:rsidRDefault="00A82B9A">
            <w:pPr>
              <w:pStyle w:val="ConsPlusNormal"/>
              <w:jc w:val="center"/>
            </w:pPr>
            <w:r>
              <w:t>8,2 - 11,6</w:t>
            </w:r>
          </w:p>
        </w:tc>
      </w:tr>
    </w:tbl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ind w:firstLine="540"/>
        <w:jc w:val="both"/>
      </w:pPr>
      <w:r>
        <w:t xml:space="preserve">23. </w:t>
      </w:r>
      <w:hyperlink r:id="rId49" w:history="1">
        <w:r>
          <w:rPr>
            <w:color w:val="0000FF"/>
          </w:rPr>
          <w:t>Приложение N 5</w:t>
        </w:r>
      </w:hyperlink>
      <w:r>
        <w:t xml:space="preserve"> к Обязательным постановлениям дополнить строками в следующей редакции:</w:t>
      </w:r>
    </w:p>
    <w:p w:rsidR="00A82B9A" w:rsidRDefault="00A82B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1980"/>
        <w:gridCol w:w="1815"/>
        <w:gridCol w:w="3300"/>
      </w:tblGrid>
      <w:tr w:rsidR="00A82B9A">
        <w:tc>
          <w:tcPr>
            <w:tcW w:w="5115" w:type="dxa"/>
            <w:vMerge w:val="restart"/>
          </w:tcPr>
          <w:p w:rsidR="00A82B9A" w:rsidRDefault="00A82B9A">
            <w:pPr>
              <w:pStyle w:val="ConsPlusNormal"/>
              <w:jc w:val="center"/>
            </w:pPr>
            <w:r>
              <w:t>Абонент</w:t>
            </w:r>
          </w:p>
        </w:tc>
        <w:tc>
          <w:tcPr>
            <w:tcW w:w="3795" w:type="dxa"/>
            <w:gridSpan w:val="2"/>
          </w:tcPr>
          <w:p w:rsidR="00A82B9A" w:rsidRDefault="00A82B9A">
            <w:pPr>
              <w:pStyle w:val="ConsPlusNormal"/>
              <w:jc w:val="center"/>
            </w:pPr>
            <w:r>
              <w:t>Каналы связи очень высокой частоты</w:t>
            </w:r>
          </w:p>
        </w:tc>
        <w:tc>
          <w:tcPr>
            <w:tcW w:w="3300" w:type="dxa"/>
            <w:vMerge w:val="restart"/>
          </w:tcPr>
          <w:p w:rsidR="00A82B9A" w:rsidRDefault="00A82B9A">
            <w:pPr>
              <w:pStyle w:val="ConsPlusNormal"/>
              <w:jc w:val="center"/>
            </w:pPr>
            <w:r>
              <w:t>Позывной</w:t>
            </w:r>
          </w:p>
        </w:tc>
      </w:tr>
      <w:tr w:rsidR="00A82B9A">
        <w:tc>
          <w:tcPr>
            <w:tcW w:w="5115" w:type="dxa"/>
            <w:vMerge/>
          </w:tcPr>
          <w:p w:rsidR="00A82B9A" w:rsidRDefault="00A82B9A"/>
        </w:tc>
        <w:tc>
          <w:tcPr>
            <w:tcW w:w="1980" w:type="dxa"/>
          </w:tcPr>
          <w:p w:rsidR="00A82B9A" w:rsidRDefault="00A82B9A">
            <w:pPr>
              <w:pStyle w:val="ConsPlusNormal"/>
              <w:jc w:val="center"/>
            </w:pPr>
            <w:r>
              <w:t>дежурный</w:t>
            </w:r>
          </w:p>
        </w:tc>
        <w:tc>
          <w:tcPr>
            <w:tcW w:w="1815" w:type="dxa"/>
          </w:tcPr>
          <w:p w:rsidR="00A82B9A" w:rsidRDefault="00A82B9A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3300" w:type="dxa"/>
            <w:vMerge/>
          </w:tcPr>
          <w:p w:rsidR="00A82B9A" w:rsidRDefault="00A82B9A"/>
        </w:tc>
      </w:tr>
      <w:tr w:rsidR="00A82B9A">
        <w:tc>
          <w:tcPr>
            <w:tcW w:w="5115" w:type="dxa"/>
          </w:tcPr>
          <w:p w:rsidR="00A82B9A" w:rsidRDefault="00A82B9A">
            <w:pPr>
              <w:pStyle w:val="ConsPlusNormal"/>
              <w:jc w:val="center"/>
            </w:pPr>
            <w:r>
              <w:t>Служба управления движением судов</w:t>
            </w:r>
          </w:p>
        </w:tc>
        <w:tc>
          <w:tcPr>
            <w:tcW w:w="1980" w:type="dxa"/>
          </w:tcPr>
          <w:p w:rsidR="00A82B9A" w:rsidRDefault="00A82B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A82B9A" w:rsidRDefault="00A82B9A">
            <w:pPr>
              <w:pStyle w:val="ConsPlusNormal"/>
              <w:jc w:val="center"/>
            </w:pPr>
            <w:r>
              <w:t>11, 68</w:t>
            </w:r>
          </w:p>
        </w:tc>
        <w:tc>
          <w:tcPr>
            <w:tcW w:w="3300" w:type="dxa"/>
          </w:tcPr>
          <w:p w:rsidR="00A82B9A" w:rsidRDefault="00A82B9A">
            <w:pPr>
              <w:pStyle w:val="ConsPlusNormal"/>
              <w:jc w:val="center"/>
            </w:pPr>
            <w:r>
              <w:t>Де-Кастри-Трафик</w:t>
            </w:r>
          </w:p>
        </w:tc>
      </w:tr>
      <w:tr w:rsidR="00A82B9A">
        <w:tc>
          <w:tcPr>
            <w:tcW w:w="5115" w:type="dxa"/>
          </w:tcPr>
          <w:p w:rsidR="00A82B9A" w:rsidRDefault="00A82B9A">
            <w:pPr>
              <w:pStyle w:val="ConsPlusNormal"/>
              <w:jc w:val="center"/>
            </w:pPr>
            <w:r>
              <w:t>Береговая станция ГМССБ Де-Кастри</w:t>
            </w:r>
          </w:p>
        </w:tc>
        <w:tc>
          <w:tcPr>
            <w:tcW w:w="1980" w:type="dxa"/>
          </w:tcPr>
          <w:p w:rsidR="00A82B9A" w:rsidRDefault="00A82B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A82B9A" w:rsidRDefault="00A82B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A82B9A" w:rsidRDefault="00A82B9A">
            <w:pPr>
              <w:pStyle w:val="ConsPlusNormal"/>
              <w:jc w:val="center"/>
            </w:pPr>
            <w:r>
              <w:t>Де-Кастри-Радиоцентр</w:t>
            </w:r>
          </w:p>
        </w:tc>
      </w:tr>
    </w:tbl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jc w:val="both"/>
      </w:pPr>
    </w:p>
    <w:p w:rsidR="00A82B9A" w:rsidRDefault="00A82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B8" w:rsidRDefault="00AB3DB8"/>
    <w:sectPr w:rsidR="00AB3DB8" w:rsidSect="003A677A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A"/>
    <w:rsid w:val="005D5644"/>
    <w:rsid w:val="007F09AD"/>
    <w:rsid w:val="00820B22"/>
    <w:rsid w:val="00A82B9A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82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82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FF72D44F16AC063B04651D4A998506BE4267BB251BB2BC24E06DF2A6C0F1419A342A4924D7BBDFu6fCG" TargetMode="External"/><Relationship Id="rId18" Type="http://schemas.openxmlformats.org/officeDocument/2006/relationships/hyperlink" Target="consultantplus://offline/ref=1CFF72D44F16AC063B04651D4A998506BE4267BB251BB2BC24E06DF2A6C0F1419A342A4924D7B9D9u6fDG" TargetMode="External"/><Relationship Id="rId26" Type="http://schemas.openxmlformats.org/officeDocument/2006/relationships/hyperlink" Target="consultantplus://offline/ref=1CFF72D44F16AC063B04651D4A998506BE4267BB251BB2BC24E06DF2A6C0F1419A342A4924D7B8DCu6f8G" TargetMode="External"/><Relationship Id="rId39" Type="http://schemas.openxmlformats.org/officeDocument/2006/relationships/hyperlink" Target="consultantplus://offline/ref=1CFF72D44F16AC063B04651D4A998506BE4267BB251BB2BC24E06DF2A6C0F1419A342A4924D7B8DDu6f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CFF72D44F16AC063B04651D4A998506BE4267BB251BB2BC24E06DF2A6C0F1419A342A4924D7B9D6u6fEG" TargetMode="External"/><Relationship Id="rId34" Type="http://schemas.openxmlformats.org/officeDocument/2006/relationships/hyperlink" Target="consultantplus://offline/ref=1CFF72D44F16AC063B04651D4A998506BE4267BB251BB2BC24E06DF2A6C0F1419A342A4924D7B9D7u6fCG" TargetMode="External"/><Relationship Id="rId42" Type="http://schemas.openxmlformats.org/officeDocument/2006/relationships/hyperlink" Target="consultantplus://offline/ref=1CFF72D44F16AC063B04651D4A998506BE4267BB251BB2BC24E06DF2A6C0F1419A342A4924D7B8DBu6fDG" TargetMode="External"/><Relationship Id="rId47" Type="http://schemas.openxmlformats.org/officeDocument/2006/relationships/hyperlink" Target="consultantplus://offline/ref=1CFF72D44F16AC063B04651D4A998506BE4267BB251BB2BC24E06DF2A6C0F1419A342A4924D7B8D8u6fF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CFF72D44F16AC063B04651D4A998506BE4267BB251BB2BC24E06DF2A6C0F1419A342A4924D7B9DEu6fFG" TargetMode="External"/><Relationship Id="rId12" Type="http://schemas.openxmlformats.org/officeDocument/2006/relationships/hyperlink" Target="consultantplus://offline/ref=1CFF72D44F16AC063B04651D4A998506BE4267BB251BB2BC24E06DF2A6C0F1419A342A4924D7B9DAu6fEG" TargetMode="External"/><Relationship Id="rId17" Type="http://schemas.openxmlformats.org/officeDocument/2006/relationships/hyperlink" Target="consultantplus://offline/ref=1CFF72D44F16AC063B04651D4A998506BE4267BB251BB2BC24E06DF2A6C0F1419A342A4924D7B9DAu6f6G" TargetMode="External"/><Relationship Id="rId25" Type="http://schemas.openxmlformats.org/officeDocument/2006/relationships/hyperlink" Target="consultantplus://offline/ref=1CFF72D44F16AC063B04651D4A998506BE4267BB251BB2BC24E06DF2A6C0F1419A342A4924D7B8DDu6f8G" TargetMode="External"/><Relationship Id="rId33" Type="http://schemas.openxmlformats.org/officeDocument/2006/relationships/hyperlink" Target="consultantplus://offline/ref=1CFF72D44F16AC063B04651D4A998506BD4B69B72D11B2BC24E06DF2A6uCf0G" TargetMode="External"/><Relationship Id="rId38" Type="http://schemas.openxmlformats.org/officeDocument/2006/relationships/hyperlink" Target="consultantplus://offline/ref=1CFF72D44F16AC063B04651D4A998506BE4267BB251BB2BC24E06DF2A6C0F1419A342A4924D7B8DEu6fAG" TargetMode="External"/><Relationship Id="rId46" Type="http://schemas.openxmlformats.org/officeDocument/2006/relationships/hyperlink" Target="consultantplus://offline/ref=1CFF72D44F16AC063B04651D4A998506BE4267BB251BB2BC24E06DF2A6C0F1419A342A4924D7B8D9u6f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FF72D44F16AC063B04651D4A998506BE4267BB251BB2BC24E06DF2A6C0F1419A342A4924D7B9DAu6fAG" TargetMode="External"/><Relationship Id="rId20" Type="http://schemas.openxmlformats.org/officeDocument/2006/relationships/hyperlink" Target="consultantplus://offline/ref=1CFF72D44F16AC063B04651D4A998506BE4267BB251BB2BC24E06DF2A6C0F1419A342A4924D7B9D7u6fBG" TargetMode="External"/><Relationship Id="rId29" Type="http://schemas.openxmlformats.org/officeDocument/2006/relationships/hyperlink" Target="consultantplus://offline/ref=1CFF72D44F16AC063B04651D4A998506BE4267BB251BB2BC24E06DF2A6C0F1419A342A4924D7B9D8u6fBG" TargetMode="External"/><Relationship Id="rId41" Type="http://schemas.openxmlformats.org/officeDocument/2006/relationships/hyperlink" Target="consultantplus://offline/ref=1CFF72D44F16AC063B04651D4A998506BE4267BB251BB2BC24E06DF2A6C0F1419A342A4924D7B8DCu6f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F72D44F16AC063B04651D4A998506BE4A67B12513B2BC24E06DF2A6C0F1419A342A4924D7B8DCu6f7G" TargetMode="External"/><Relationship Id="rId11" Type="http://schemas.openxmlformats.org/officeDocument/2006/relationships/hyperlink" Target="consultantplus://offline/ref=1CFF72D44F16AC063B04651D4A998506BE4267BB251BB2BC24E06DF2A6C0F1419A342A4924D7B9DEu6fFG" TargetMode="External"/><Relationship Id="rId24" Type="http://schemas.openxmlformats.org/officeDocument/2006/relationships/hyperlink" Target="consultantplus://offline/ref=1CFF72D44F16AC063B04651D4A998506BE4267BB251BB2BC24E06DF2A6C0F1419A342A4924D7B8DEu6f7G" TargetMode="External"/><Relationship Id="rId32" Type="http://schemas.openxmlformats.org/officeDocument/2006/relationships/hyperlink" Target="consultantplus://offline/ref=1CFF72D44F16AC063B04651D4A998506BD4B69B72D11B2BC24E06DF2A6C0F1419A342A4924D7B9DEu6fFG" TargetMode="External"/><Relationship Id="rId37" Type="http://schemas.openxmlformats.org/officeDocument/2006/relationships/hyperlink" Target="consultantplus://offline/ref=1CFF72D44F16AC063B04651D4A998506BE4267BB251BB2BC24E06DF2A6C0F1419A342A4924D7B8DCu6fFG" TargetMode="External"/><Relationship Id="rId40" Type="http://schemas.openxmlformats.org/officeDocument/2006/relationships/hyperlink" Target="consultantplus://offline/ref=1CFF72D44F16AC063B04651D4A998506BE4267BB251BB2BC24E06DF2A6C0F1419A342A4924D7B8DCu6f9G" TargetMode="External"/><Relationship Id="rId45" Type="http://schemas.openxmlformats.org/officeDocument/2006/relationships/hyperlink" Target="consultantplus://offline/ref=1CFF72D44F16AC063B04651D4A998506BE4267BB251BB2BC24E06DF2A6C0F1419A342Au4f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F72D44F16AC063B04651D4A998506BE4267BB251BB2BC24E06DF2A6C0F1419A342Au4f1G" TargetMode="External"/><Relationship Id="rId23" Type="http://schemas.openxmlformats.org/officeDocument/2006/relationships/hyperlink" Target="consultantplus://offline/ref=1CFF72D44F16AC063B04651D4A998506BE4267BB251BB2BC24E06DF2A6C0F1419A342A4924D7B8DEu6fBG" TargetMode="External"/><Relationship Id="rId28" Type="http://schemas.openxmlformats.org/officeDocument/2006/relationships/hyperlink" Target="consultantplus://offline/ref=1CFF72D44F16AC063B04651D4A998506BE4267BB251BB2BC24E06DF2A6C0F1419A342A4924D7B9D9u6fBG" TargetMode="External"/><Relationship Id="rId36" Type="http://schemas.openxmlformats.org/officeDocument/2006/relationships/hyperlink" Target="consultantplus://offline/ref=1CFF72D44F16AC063B04651D4A998506BE4267BB251BB2BC24E06DF2A6C0F1419A342A4924D7B8DFu6f7G" TargetMode="External"/><Relationship Id="rId49" Type="http://schemas.openxmlformats.org/officeDocument/2006/relationships/hyperlink" Target="consultantplus://offline/ref=1CFF72D44F16AC063B04651D4A998506BE4267BB251BB2BC24E06DF2A6C0F1419A342A4924D7BBDDu6f7G" TargetMode="External"/><Relationship Id="rId10" Type="http://schemas.openxmlformats.org/officeDocument/2006/relationships/hyperlink" Target="consultantplus://offline/ref=1CFF72D44F16AC063B04651D4A998506BE4267BB251BB2BC24E06DF2A6C0F1419A342Au4fCG" TargetMode="External"/><Relationship Id="rId19" Type="http://schemas.openxmlformats.org/officeDocument/2006/relationships/hyperlink" Target="consultantplus://offline/ref=1CFF72D44F16AC063B04651D4A998506BE4267BB251BB2BC24E06DF2A6C0F1419A342A4924D7B9D9u6fCG" TargetMode="External"/><Relationship Id="rId31" Type="http://schemas.openxmlformats.org/officeDocument/2006/relationships/hyperlink" Target="consultantplus://offline/ref=1CFF72D44F16AC063B04651D4A998506BE4267BB251BB2BC24E06DF2A6C0F1419A342A4924D7B9D8u6f9G" TargetMode="External"/><Relationship Id="rId44" Type="http://schemas.openxmlformats.org/officeDocument/2006/relationships/hyperlink" Target="consultantplus://offline/ref=1CFF72D44F16AC063B04651D4A998506BE4267BB251BB2BC24E06DF2A6C0F1419A342A4924D7B8DBu6f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F72D44F16AC063B04651D4A998506BE4267BB251BB2BC24E06DF2A6C0F1419A342A4924D7B9DBu6fCG" TargetMode="External"/><Relationship Id="rId14" Type="http://schemas.openxmlformats.org/officeDocument/2006/relationships/hyperlink" Target="consultantplus://offline/ref=1CFF72D44F16AC063B04651D4A998506BE4267BB251BB2BC24E06DF2A6C0F1419A342A4924D7BBDDu6f7G" TargetMode="External"/><Relationship Id="rId22" Type="http://schemas.openxmlformats.org/officeDocument/2006/relationships/hyperlink" Target="consultantplus://offline/ref=1CFF72D44F16AC063B04651D4A998506BE4267BB251BB2BC24E06DF2A6C0F1419A342A4924D7B9D6u6fDG" TargetMode="External"/><Relationship Id="rId27" Type="http://schemas.openxmlformats.org/officeDocument/2006/relationships/hyperlink" Target="consultantplus://offline/ref=1CFF72D44F16AC063B04651D4A998506BE4267BB251BB2BC24E06DF2A6C0F1419A342A4924D7B9D9u6fCG" TargetMode="External"/><Relationship Id="rId30" Type="http://schemas.openxmlformats.org/officeDocument/2006/relationships/hyperlink" Target="consultantplus://offline/ref=1CFF72D44F16AC063B04651D4A998506BE4267BB251BB2BC24E06DF2A6C0F1419A342A4924D7B9D8u6fAG" TargetMode="External"/><Relationship Id="rId35" Type="http://schemas.openxmlformats.org/officeDocument/2006/relationships/hyperlink" Target="consultantplus://offline/ref=1CFF72D44F16AC063B04651D4A998506BE4267BB251BB2BC24E06DF2A6C0F1419A342A4924D7B8DFu6f8G" TargetMode="External"/><Relationship Id="rId43" Type="http://schemas.openxmlformats.org/officeDocument/2006/relationships/hyperlink" Target="consultantplus://offline/ref=1CFF72D44F16AC063B04651D4A998506BE4267BB251BB2BC24E06DF2A6C0F1419A342A4924D7B8DBu6fBG" TargetMode="External"/><Relationship Id="rId48" Type="http://schemas.openxmlformats.org/officeDocument/2006/relationships/hyperlink" Target="consultantplus://offline/ref=1CFF72D44F16AC063B04651D4A998506BE4267BB251BB2BC24E06DF2A6C0F1419A342A4924D7B8D6u6fBG" TargetMode="External"/><Relationship Id="rId8" Type="http://schemas.openxmlformats.org/officeDocument/2006/relationships/hyperlink" Target="consultantplus://offline/ref=1CFF72D44F16AC063B04651D4A998506BE4267BB251BB2BC24E06DF2A6C0F1419A342Au4f9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2</cp:revision>
  <dcterms:created xsi:type="dcterms:W3CDTF">2018-06-18T06:31:00Z</dcterms:created>
  <dcterms:modified xsi:type="dcterms:W3CDTF">2018-06-18T06:33:00Z</dcterms:modified>
</cp:coreProperties>
</file>