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1" w:rsidRPr="00F05BBF" w:rsidRDefault="004F63F1" w:rsidP="004F63F1">
      <w:pPr>
        <w:pBdr>
          <w:bottom w:val="single" w:sz="6" w:space="1" w:color="auto"/>
        </w:pBdr>
        <w:autoSpaceDE w:val="0"/>
        <w:autoSpaceDN w:val="0"/>
        <w:adjustRightInd w:val="0"/>
        <w:spacing w:line="221" w:lineRule="exact"/>
        <w:jc w:val="both"/>
        <w:rPr>
          <w:sz w:val="20"/>
          <w:szCs w:val="20"/>
          <w:lang w:val="en-US"/>
        </w:rPr>
      </w:pPr>
      <w:r w:rsidRPr="00F05BBF">
        <w:rPr>
          <w:lang w:val="en-US"/>
        </w:rPr>
        <w:t>Registered with the Ministry of Justice of Russia on June 13, 2018 under Reg. No.</w:t>
      </w:r>
      <w:r w:rsidRPr="00F05BBF">
        <w:rPr>
          <w:sz w:val="20"/>
          <w:szCs w:val="20"/>
          <w:lang w:val="en-US"/>
        </w:rPr>
        <w:t xml:space="preserve"> </w:t>
      </w:r>
      <w:r w:rsidRPr="00F05BBF">
        <w:rPr>
          <w:lang w:val="en-US"/>
        </w:rPr>
        <w:t>51342</w:t>
      </w:r>
    </w:p>
    <w:p w:rsidR="004F63F1" w:rsidRPr="00F05BBF" w:rsidRDefault="004F63F1" w:rsidP="004F63F1">
      <w:pPr>
        <w:autoSpaceDE w:val="0"/>
        <w:autoSpaceDN w:val="0"/>
        <w:adjustRightInd w:val="0"/>
        <w:spacing w:line="309" w:lineRule="exact"/>
        <w:ind w:firstLine="426"/>
        <w:jc w:val="center"/>
        <w:rPr>
          <w:b/>
          <w:bCs/>
          <w:sz w:val="26"/>
          <w:szCs w:val="26"/>
          <w:lang w:val="en-US"/>
        </w:rPr>
      </w:pPr>
    </w:p>
    <w:p w:rsidR="004F63F1" w:rsidRPr="00F05BBF" w:rsidRDefault="004F63F1" w:rsidP="004F63F1">
      <w:pPr>
        <w:autoSpaceDE w:val="0"/>
        <w:autoSpaceDN w:val="0"/>
        <w:adjustRightInd w:val="0"/>
        <w:spacing w:line="309" w:lineRule="exact"/>
        <w:ind w:firstLine="426"/>
        <w:jc w:val="center"/>
        <w:rPr>
          <w:rFonts w:ascii="Cambria" w:hAnsi="Cambria"/>
          <w:b/>
          <w:bCs/>
          <w:sz w:val="26"/>
          <w:szCs w:val="26"/>
          <w:lang w:val="en-US"/>
        </w:rPr>
      </w:pPr>
      <w:r w:rsidRPr="00F05BBF">
        <w:rPr>
          <w:rFonts w:ascii="Cambria" w:hAnsi="Cambria"/>
          <w:b/>
          <w:bCs/>
          <w:sz w:val="26"/>
          <w:szCs w:val="26"/>
          <w:lang w:val="en-US"/>
        </w:rPr>
        <w:t>RUSSIAN FEDERATION MINISTRY OF TRANSPORT</w:t>
      </w:r>
    </w:p>
    <w:p w:rsidR="004F63F1" w:rsidRPr="00F05BBF" w:rsidRDefault="004F63F1" w:rsidP="004F63F1">
      <w:pPr>
        <w:autoSpaceDE w:val="0"/>
        <w:autoSpaceDN w:val="0"/>
        <w:adjustRightInd w:val="0"/>
        <w:spacing w:line="309" w:lineRule="exact"/>
        <w:ind w:firstLine="426"/>
        <w:jc w:val="center"/>
        <w:rPr>
          <w:rFonts w:ascii="Cambria" w:hAnsi="Cambria"/>
          <w:b/>
          <w:bCs/>
          <w:sz w:val="26"/>
          <w:szCs w:val="26"/>
          <w:lang w:val="en-US"/>
        </w:rPr>
      </w:pPr>
    </w:p>
    <w:p w:rsidR="004F63F1" w:rsidRPr="00F05BBF" w:rsidRDefault="004F63F1" w:rsidP="004F63F1">
      <w:pPr>
        <w:autoSpaceDE w:val="0"/>
        <w:autoSpaceDN w:val="0"/>
        <w:adjustRightInd w:val="0"/>
        <w:spacing w:line="309" w:lineRule="exact"/>
        <w:ind w:firstLine="426"/>
        <w:jc w:val="center"/>
        <w:rPr>
          <w:rFonts w:ascii="Cambria" w:hAnsi="Cambria"/>
          <w:b/>
          <w:bCs/>
          <w:sz w:val="26"/>
          <w:szCs w:val="26"/>
          <w:lang w:val="en-US"/>
        </w:rPr>
      </w:pPr>
      <w:r w:rsidRPr="00F05BBF">
        <w:rPr>
          <w:rFonts w:ascii="Cambria" w:hAnsi="Cambria"/>
          <w:b/>
          <w:bCs/>
          <w:sz w:val="26"/>
          <w:szCs w:val="26"/>
          <w:lang w:val="en-US"/>
        </w:rPr>
        <w:t>ORDER</w:t>
      </w:r>
    </w:p>
    <w:p w:rsidR="004F63F1" w:rsidRPr="00F05BBF" w:rsidRDefault="004F63F1" w:rsidP="004F63F1">
      <w:pPr>
        <w:autoSpaceDE w:val="0"/>
        <w:autoSpaceDN w:val="0"/>
        <w:adjustRightInd w:val="0"/>
        <w:spacing w:line="309" w:lineRule="exact"/>
        <w:ind w:firstLine="426"/>
        <w:jc w:val="center"/>
        <w:rPr>
          <w:rFonts w:ascii="Cambria" w:hAnsi="Cambria"/>
          <w:b/>
          <w:bCs/>
          <w:sz w:val="26"/>
          <w:szCs w:val="26"/>
          <w:lang w:val="en-US"/>
        </w:rPr>
      </w:pPr>
    </w:p>
    <w:p w:rsidR="004F63F1" w:rsidRPr="00F05BBF" w:rsidRDefault="004F63F1" w:rsidP="004F63F1">
      <w:pPr>
        <w:autoSpaceDE w:val="0"/>
        <w:autoSpaceDN w:val="0"/>
        <w:adjustRightInd w:val="0"/>
        <w:spacing w:line="309" w:lineRule="exact"/>
        <w:ind w:firstLine="426"/>
        <w:jc w:val="center"/>
        <w:rPr>
          <w:b/>
          <w:bCs/>
          <w:sz w:val="26"/>
          <w:szCs w:val="26"/>
          <w:lang w:val="en-US"/>
        </w:rPr>
      </w:pPr>
      <w:r w:rsidRPr="00F05BBF">
        <w:rPr>
          <w:b/>
          <w:bCs/>
          <w:sz w:val="26"/>
          <w:szCs w:val="26"/>
          <w:lang w:val="en-US"/>
        </w:rPr>
        <w:t xml:space="preserve">No. 200 of May 17, 2018  </w:t>
      </w:r>
    </w:p>
    <w:p w:rsidR="004F63F1" w:rsidRPr="00F05BBF" w:rsidRDefault="004F63F1" w:rsidP="004F63F1">
      <w:pPr>
        <w:autoSpaceDE w:val="0"/>
        <w:autoSpaceDN w:val="0"/>
        <w:adjustRightInd w:val="0"/>
        <w:spacing w:line="242" w:lineRule="exact"/>
        <w:ind w:firstLine="426"/>
        <w:jc w:val="center"/>
        <w:rPr>
          <w:lang w:val="en-US"/>
        </w:rPr>
      </w:pPr>
    </w:p>
    <w:p w:rsidR="004F63F1" w:rsidRPr="00F05BBF" w:rsidRDefault="004F63F1" w:rsidP="004F63F1">
      <w:pPr>
        <w:pStyle w:val="ConsPlusTitle"/>
        <w:widowControl/>
        <w:jc w:val="center"/>
        <w:rPr>
          <w:rFonts w:ascii="Cambria" w:hAnsi="Cambria"/>
          <w:sz w:val="26"/>
          <w:szCs w:val="26"/>
          <w:lang w:val="en-US"/>
        </w:rPr>
      </w:pPr>
      <w:r w:rsidRPr="00F05BBF">
        <w:rPr>
          <w:rFonts w:ascii="Cambria" w:hAnsi="Cambria"/>
          <w:sz w:val="26"/>
          <w:szCs w:val="26"/>
          <w:lang w:val="en-US"/>
        </w:rPr>
        <w:t xml:space="preserve">ON AMENDMENTS TO DE-KASTRI SEAPORT REGULATIONS </w:t>
      </w:r>
    </w:p>
    <w:p w:rsidR="004F63F1" w:rsidRPr="00F05BBF" w:rsidRDefault="004F63F1" w:rsidP="004F63F1">
      <w:pPr>
        <w:pStyle w:val="ConsPlusTitle"/>
        <w:widowControl/>
        <w:jc w:val="center"/>
        <w:rPr>
          <w:rFonts w:ascii="Cambria" w:hAnsi="Cambria"/>
          <w:sz w:val="26"/>
          <w:szCs w:val="26"/>
          <w:lang w:val="en-US"/>
        </w:rPr>
      </w:pPr>
      <w:r w:rsidRPr="00F05BBF">
        <w:rPr>
          <w:rFonts w:ascii="Cambria" w:hAnsi="Cambria"/>
          <w:sz w:val="26"/>
          <w:szCs w:val="26"/>
          <w:lang w:val="en-US"/>
        </w:rPr>
        <w:t xml:space="preserve">APPROVED UNDER RF MINISTRY OF TRANSPORT ORDER </w:t>
      </w:r>
    </w:p>
    <w:p w:rsidR="004F63F1" w:rsidRPr="00F05BBF" w:rsidRDefault="004F63F1" w:rsidP="004F63F1">
      <w:pPr>
        <w:pStyle w:val="ConsPlusTitle"/>
        <w:widowControl/>
        <w:jc w:val="center"/>
        <w:rPr>
          <w:rFonts w:ascii="Cambria" w:hAnsi="Cambria"/>
          <w:sz w:val="28"/>
          <w:szCs w:val="28"/>
          <w:lang w:val="en-US"/>
        </w:rPr>
      </w:pPr>
      <w:r w:rsidRPr="00F05BBF">
        <w:rPr>
          <w:rFonts w:ascii="Cambria" w:hAnsi="Cambria"/>
          <w:sz w:val="26"/>
          <w:szCs w:val="26"/>
          <w:lang w:val="en-US"/>
        </w:rPr>
        <w:t>NO. 75 DATED MARCH 22, 2012</w:t>
      </w:r>
      <w:r w:rsidRPr="00F05BBF">
        <w:rPr>
          <w:rFonts w:ascii="Cambria" w:hAnsi="Cambria"/>
          <w:sz w:val="28"/>
          <w:szCs w:val="28"/>
          <w:lang w:val="en-US"/>
        </w:rPr>
        <w:t xml:space="preserve">  </w:t>
      </w:r>
    </w:p>
    <w:p w:rsidR="004F63F1" w:rsidRPr="00F05BBF" w:rsidRDefault="004F63F1" w:rsidP="004F63F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4F63F1" w:rsidRPr="00F05BBF" w:rsidRDefault="004F63F1" w:rsidP="004F63F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4F63F1" w:rsidRPr="00F05BBF" w:rsidRDefault="004F63F1" w:rsidP="004F63F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  <w:r w:rsidRPr="00F05BBF">
        <w:rPr>
          <w:sz w:val="28"/>
          <w:szCs w:val="28"/>
          <w:lang w:val="en-US"/>
        </w:rPr>
        <w:t xml:space="preserve">Pursuant to Article 14 of Federal Law No. 261-FZ of November 8, 2007 </w:t>
      </w:r>
      <w:r w:rsidRPr="00F05BBF">
        <w:rPr>
          <w:i/>
          <w:sz w:val="28"/>
          <w:szCs w:val="28"/>
          <w:lang w:val="en-US"/>
        </w:rPr>
        <w:t>On Seaports in the Russian Federation and On Amendments to Certain Legislative Enactments of the Russian Federation</w:t>
      </w:r>
      <w:r w:rsidRPr="00F05BBF">
        <w:rPr>
          <w:sz w:val="28"/>
          <w:szCs w:val="28"/>
          <w:lang w:val="en-US"/>
        </w:rPr>
        <w:t xml:space="preserve"> (Collected Statutes of the Russian Federation, 2007,  No. 46, Art. 5557; 2008, No. 29, Art. 3418, No. 30, Art. 3616; 2009, No. 52, Art.  </w:t>
      </w:r>
      <w:proofErr w:type="gramStart"/>
      <w:r w:rsidRPr="00F05BBF">
        <w:rPr>
          <w:sz w:val="28"/>
          <w:szCs w:val="28"/>
          <w:lang w:val="en-US"/>
        </w:rPr>
        <w:t>6427; 2010, No. 19,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2291, No. 48,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6246; 2011, No. 1,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3, No. 13,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1688, No. 17,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2313, No. 30,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4590,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4594; 2012, No. 26,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3446; 2013, No. 27,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3477, No. 30,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4058; 2014, No. 45,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6153, No. 49,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6928; 2015, No. 1</w:t>
      </w:r>
      <w:r w:rsidR="00E94520" w:rsidRPr="00F05BBF">
        <w:rPr>
          <w:sz w:val="28"/>
          <w:szCs w:val="28"/>
          <w:lang w:val="en-US"/>
        </w:rPr>
        <w:t>,</w:t>
      </w:r>
      <w:r w:rsidRPr="00F05BBF">
        <w:rPr>
          <w:sz w:val="28"/>
          <w:szCs w:val="28"/>
          <w:lang w:val="en-US"/>
        </w:rPr>
        <w:t xml:space="preserve"> Art.</w:t>
      </w:r>
      <w:proofErr w:type="gramEnd"/>
      <w:r w:rsidRPr="00F05BBF">
        <w:rPr>
          <w:sz w:val="28"/>
          <w:szCs w:val="28"/>
          <w:lang w:val="en-US"/>
        </w:rPr>
        <w:t xml:space="preserve"> </w:t>
      </w:r>
      <w:proofErr w:type="gramStart"/>
      <w:r w:rsidRPr="00F05BBF">
        <w:rPr>
          <w:sz w:val="28"/>
          <w:szCs w:val="28"/>
          <w:lang w:val="en-US"/>
        </w:rPr>
        <w:t>52</w:t>
      </w:r>
      <w:r w:rsidR="00E94520" w:rsidRPr="00F05BBF">
        <w:rPr>
          <w:sz w:val="28"/>
          <w:szCs w:val="28"/>
          <w:lang w:val="en-US"/>
        </w:rPr>
        <w:t>; No. 29, Art.</w:t>
      </w:r>
      <w:proofErr w:type="gramEnd"/>
      <w:r w:rsidR="00E94520" w:rsidRPr="00F05BBF">
        <w:rPr>
          <w:sz w:val="28"/>
          <w:szCs w:val="28"/>
          <w:lang w:val="en-US"/>
        </w:rPr>
        <w:t xml:space="preserve"> </w:t>
      </w:r>
      <w:proofErr w:type="gramStart"/>
      <w:r w:rsidR="00E94520" w:rsidRPr="00F05BBF">
        <w:rPr>
          <w:sz w:val="28"/>
          <w:szCs w:val="28"/>
          <w:lang w:val="en-US"/>
        </w:rPr>
        <w:t>4339; 2016, No. 27; Art.</w:t>
      </w:r>
      <w:proofErr w:type="gramEnd"/>
      <w:r w:rsidR="00E94520" w:rsidRPr="00F05BBF">
        <w:rPr>
          <w:sz w:val="28"/>
          <w:szCs w:val="28"/>
          <w:lang w:val="en-US"/>
        </w:rPr>
        <w:t xml:space="preserve"> </w:t>
      </w:r>
      <w:proofErr w:type="gramStart"/>
      <w:r w:rsidR="00E94520" w:rsidRPr="00F05BBF">
        <w:rPr>
          <w:sz w:val="28"/>
          <w:szCs w:val="28"/>
          <w:lang w:val="en-US"/>
        </w:rPr>
        <w:t>4215; 2017, No. 27, Art.</w:t>
      </w:r>
      <w:proofErr w:type="gramEnd"/>
      <w:r w:rsidR="00E94520" w:rsidRPr="00F05BBF">
        <w:rPr>
          <w:sz w:val="28"/>
          <w:szCs w:val="28"/>
          <w:lang w:val="en-US"/>
        </w:rPr>
        <w:t xml:space="preserve"> </w:t>
      </w:r>
      <w:proofErr w:type="gramStart"/>
      <w:r w:rsidR="00E94520" w:rsidRPr="00F05BBF">
        <w:rPr>
          <w:sz w:val="28"/>
          <w:szCs w:val="28"/>
          <w:lang w:val="en-US"/>
        </w:rPr>
        <w:t>3945, No. 30, Art.</w:t>
      </w:r>
      <w:proofErr w:type="gramEnd"/>
      <w:r w:rsidR="00E94520" w:rsidRPr="00F05BBF">
        <w:rPr>
          <w:sz w:val="28"/>
          <w:szCs w:val="28"/>
          <w:lang w:val="en-US"/>
        </w:rPr>
        <w:t xml:space="preserve"> </w:t>
      </w:r>
      <w:proofErr w:type="gramStart"/>
      <w:r w:rsidR="00E94520" w:rsidRPr="00F05BBF">
        <w:rPr>
          <w:sz w:val="28"/>
          <w:szCs w:val="28"/>
          <w:lang w:val="en-US"/>
        </w:rPr>
        <w:t>4457; 2018, No. 1, Art.</w:t>
      </w:r>
      <w:proofErr w:type="gramEnd"/>
      <w:r w:rsidR="00E94520" w:rsidRPr="00F05BBF">
        <w:rPr>
          <w:sz w:val="28"/>
          <w:szCs w:val="28"/>
          <w:lang w:val="en-US"/>
        </w:rPr>
        <w:t xml:space="preserve"> 34, 44</w:t>
      </w:r>
      <w:r w:rsidRPr="00F05BBF">
        <w:rPr>
          <w:sz w:val="28"/>
          <w:szCs w:val="28"/>
          <w:lang w:val="en-US"/>
        </w:rPr>
        <w:t xml:space="preserve">), </w:t>
      </w:r>
    </w:p>
    <w:p w:rsidR="004F63F1" w:rsidRPr="00F05BBF" w:rsidRDefault="004F63F1" w:rsidP="004F63F1">
      <w:pPr>
        <w:jc w:val="center"/>
        <w:rPr>
          <w:sz w:val="28"/>
          <w:szCs w:val="28"/>
          <w:lang w:val="en-US"/>
        </w:rPr>
      </w:pPr>
    </w:p>
    <w:p w:rsidR="004F63F1" w:rsidRPr="00F05BBF" w:rsidRDefault="004F63F1" w:rsidP="004F63F1">
      <w:pPr>
        <w:jc w:val="center"/>
        <w:rPr>
          <w:sz w:val="28"/>
          <w:szCs w:val="28"/>
          <w:lang w:val="en-US"/>
        </w:rPr>
      </w:pPr>
      <w:r w:rsidRPr="00F05BBF">
        <w:rPr>
          <w:sz w:val="28"/>
          <w:szCs w:val="28"/>
          <w:lang w:val="en-US"/>
        </w:rPr>
        <w:t>IT IS HEREBY ORDERED TO:</w:t>
      </w:r>
    </w:p>
    <w:p w:rsidR="00A82B9A" w:rsidRPr="00F05BBF" w:rsidRDefault="00E94520">
      <w:pPr>
        <w:pStyle w:val="ConsPlusNormal"/>
        <w:spacing w:before="240"/>
        <w:ind w:firstLine="540"/>
        <w:jc w:val="both"/>
        <w:rPr>
          <w:sz w:val="28"/>
          <w:szCs w:val="28"/>
          <w:lang w:val="en-US"/>
        </w:rPr>
      </w:pPr>
      <w:r w:rsidRPr="00F05BBF">
        <w:rPr>
          <w:sz w:val="28"/>
          <w:szCs w:val="28"/>
          <w:lang w:val="en-US"/>
        </w:rPr>
        <w:t>Make amendments to De-</w:t>
      </w:r>
      <w:proofErr w:type="spellStart"/>
      <w:r w:rsidRPr="00F05BBF">
        <w:rPr>
          <w:sz w:val="28"/>
          <w:szCs w:val="28"/>
          <w:lang w:val="en-US"/>
        </w:rPr>
        <w:t>Kastri</w:t>
      </w:r>
      <w:proofErr w:type="spellEnd"/>
      <w:r w:rsidRPr="00F05BBF">
        <w:rPr>
          <w:sz w:val="28"/>
          <w:szCs w:val="28"/>
          <w:lang w:val="en-US"/>
        </w:rPr>
        <w:t xml:space="preserve"> Seaport </w:t>
      </w:r>
      <w:hyperlink r:id="rId6" w:history="1">
        <w:r w:rsidRPr="00F05BBF">
          <w:rPr>
            <w:sz w:val="28"/>
            <w:szCs w:val="28"/>
            <w:lang w:val="en-US"/>
          </w:rPr>
          <w:t>Regulations</w:t>
        </w:r>
      </w:hyperlink>
      <w:r w:rsidR="00A82B9A" w:rsidRPr="00F05BBF">
        <w:rPr>
          <w:sz w:val="28"/>
          <w:szCs w:val="28"/>
          <w:lang w:val="en-US"/>
        </w:rPr>
        <w:t xml:space="preserve"> </w:t>
      </w:r>
      <w:r w:rsidRPr="00F05BBF">
        <w:rPr>
          <w:sz w:val="28"/>
          <w:szCs w:val="28"/>
          <w:lang w:val="en-US"/>
        </w:rPr>
        <w:t>approved</w:t>
      </w:r>
      <w:r w:rsidR="00320FD4" w:rsidRPr="00F05BBF">
        <w:rPr>
          <w:sz w:val="28"/>
          <w:szCs w:val="28"/>
          <w:lang w:val="en-US"/>
        </w:rPr>
        <w:t xml:space="preserve"> under RF Ministry of Transport Order No. 75 of March 22, 2012</w:t>
      </w:r>
      <w:r w:rsidRPr="00F05BBF">
        <w:rPr>
          <w:sz w:val="28"/>
          <w:szCs w:val="28"/>
          <w:lang w:val="en-US"/>
        </w:rPr>
        <w:t xml:space="preserve"> </w:t>
      </w:r>
      <w:r w:rsidR="00A82B9A" w:rsidRPr="00F05BBF">
        <w:rPr>
          <w:sz w:val="28"/>
          <w:szCs w:val="28"/>
          <w:lang w:val="en-US"/>
        </w:rPr>
        <w:t>(</w:t>
      </w:r>
      <w:r w:rsidR="00320FD4" w:rsidRPr="00F05BBF">
        <w:rPr>
          <w:sz w:val="28"/>
          <w:szCs w:val="28"/>
          <w:lang w:val="en-US"/>
        </w:rPr>
        <w:t xml:space="preserve">registered with the Ministry of Justice of Russia on April 9, </w:t>
      </w:r>
      <w:r w:rsidR="00A82B9A" w:rsidRPr="00F05BBF">
        <w:rPr>
          <w:sz w:val="28"/>
          <w:szCs w:val="28"/>
          <w:lang w:val="en-US"/>
        </w:rPr>
        <w:t>2012</w:t>
      </w:r>
      <w:r w:rsidR="00320FD4" w:rsidRPr="00F05BBF">
        <w:rPr>
          <w:sz w:val="28"/>
          <w:szCs w:val="28"/>
          <w:lang w:val="en-US"/>
        </w:rPr>
        <w:t xml:space="preserve"> under Reg. No. </w:t>
      </w:r>
      <w:r w:rsidR="00922EEB" w:rsidRPr="00F05BBF">
        <w:rPr>
          <w:sz w:val="28"/>
          <w:szCs w:val="28"/>
          <w:lang w:val="en-US"/>
        </w:rPr>
        <w:t>23759)</w:t>
      </w:r>
      <w:r w:rsidR="00A82B9A" w:rsidRPr="00F05BBF">
        <w:rPr>
          <w:sz w:val="28"/>
          <w:szCs w:val="28"/>
          <w:lang w:val="en-US"/>
        </w:rPr>
        <w:t xml:space="preserve"> </w:t>
      </w:r>
      <w:r w:rsidRPr="00F05BBF">
        <w:rPr>
          <w:sz w:val="28"/>
          <w:szCs w:val="28"/>
          <w:lang w:val="en-US"/>
        </w:rPr>
        <w:t xml:space="preserve">as amended </w:t>
      </w:r>
      <w:r w:rsidR="000148C3" w:rsidRPr="00F05BBF">
        <w:rPr>
          <w:sz w:val="28"/>
          <w:szCs w:val="28"/>
          <w:lang w:val="en-US"/>
        </w:rPr>
        <w:t>by</w:t>
      </w:r>
      <w:r w:rsidRPr="00F05BBF">
        <w:rPr>
          <w:sz w:val="28"/>
          <w:szCs w:val="28"/>
          <w:lang w:val="en-US"/>
        </w:rPr>
        <w:t xml:space="preserve"> RF Ministry of Transport Order No. 300 of October 26, 2016 </w:t>
      </w:r>
      <w:r w:rsidR="00A82B9A" w:rsidRPr="00F05BBF">
        <w:rPr>
          <w:sz w:val="28"/>
          <w:szCs w:val="28"/>
          <w:lang w:val="en-US"/>
        </w:rPr>
        <w:t>(</w:t>
      </w:r>
      <w:r w:rsidRPr="00F05BBF">
        <w:rPr>
          <w:sz w:val="28"/>
          <w:szCs w:val="28"/>
          <w:lang w:val="en-US"/>
        </w:rPr>
        <w:t xml:space="preserve">registered with the Ministry of Justice of Russia on November 24, 2016 under Reg. No. 44415) </w:t>
      </w:r>
      <w:r w:rsidR="008B6961" w:rsidRPr="00F05BBF">
        <w:rPr>
          <w:sz w:val="28"/>
          <w:szCs w:val="28"/>
          <w:lang w:val="en-US"/>
        </w:rPr>
        <w:t>as per the</w:t>
      </w:r>
      <w:r w:rsidR="00A82B9A" w:rsidRPr="00F05BBF">
        <w:rPr>
          <w:sz w:val="28"/>
          <w:szCs w:val="28"/>
          <w:lang w:val="en-US"/>
        </w:rPr>
        <w:t xml:space="preserve"> </w:t>
      </w:r>
      <w:hyperlink w:anchor="P28" w:history="1">
        <w:r w:rsidRPr="00F05BBF">
          <w:rPr>
            <w:sz w:val="28"/>
            <w:szCs w:val="28"/>
            <w:lang w:val="en-US"/>
          </w:rPr>
          <w:t>Addendum</w:t>
        </w:r>
      </w:hyperlink>
      <w:r w:rsidR="00A82B9A" w:rsidRPr="00F05BBF">
        <w:rPr>
          <w:sz w:val="28"/>
          <w:szCs w:val="28"/>
          <w:lang w:val="en-US"/>
        </w:rPr>
        <w:t xml:space="preserve"> </w:t>
      </w:r>
      <w:r w:rsidRPr="00F05BBF">
        <w:rPr>
          <w:sz w:val="28"/>
          <w:szCs w:val="28"/>
          <w:lang w:val="en-US"/>
        </w:rPr>
        <w:t>hereto</w:t>
      </w:r>
      <w:r w:rsidR="00A82B9A" w:rsidRPr="00F05BBF">
        <w:rPr>
          <w:sz w:val="28"/>
          <w:szCs w:val="28"/>
          <w:lang w:val="en-US"/>
        </w:rPr>
        <w:t>.</w:t>
      </w:r>
    </w:p>
    <w:p w:rsidR="00A82B9A" w:rsidRPr="00F05BBF" w:rsidRDefault="00A82B9A">
      <w:pPr>
        <w:pStyle w:val="ConsPlusNormal"/>
        <w:jc w:val="both"/>
        <w:rPr>
          <w:sz w:val="28"/>
          <w:szCs w:val="28"/>
          <w:lang w:val="en-US"/>
        </w:rPr>
      </w:pPr>
    </w:p>
    <w:p w:rsidR="00E94520" w:rsidRPr="00F05BBF" w:rsidRDefault="00E94520" w:rsidP="00E94520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F05B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  </w:t>
      </w:r>
      <w:r w:rsidRPr="00F05B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Pr="00F05B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proofErr w:type="gramStart"/>
      <w:r w:rsidRPr="00F05B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Acting Minister:                                                        M.Yu.</w:t>
      </w:r>
      <w:proofErr w:type="gramEnd"/>
      <w:r w:rsidRPr="00F05B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 Sokolov  </w:t>
      </w:r>
    </w:p>
    <w:p w:rsidR="00A82B9A" w:rsidRPr="00F05BBF" w:rsidRDefault="00A82B9A">
      <w:pPr>
        <w:pStyle w:val="ConsPlusNormal"/>
        <w:jc w:val="both"/>
        <w:rPr>
          <w:sz w:val="28"/>
          <w:szCs w:val="28"/>
          <w:lang w:val="en-US"/>
        </w:rPr>
      </w:pPr>
    </w:p>
    <w:p w:rsidR="00A82B9A" w:rsidRPr="00F05BBF" w:rsidRDefault="00A82B9A">
      <w:pPr>
        <w:pStyle w:val="ConsPlusNormal"/>
        <w:jc w:val="both"/>
        <w:rPr>
          <w:sz w:val="28"/>
          <w:szCs w:val="28"/>
          <w:lang w:val="en-US"/>
        </w:rPr>
      </w:pPr>
    </w:p>
    <w:p w:rsidR="00A82B9A" w:rsidRPr="00F05BBF" w:rsidRDefault="00A82B9A">
      <w:pPr>
        <w:pStyle w:val="ConsPlusNormal"/>
        <w:jc w:val="both"/>
        <w:rPr>
          <w:lang w:val="en-US"/>
        </w:rPr>
      </w:pPr>
    </w:p>
    <w:p w:rsidR="00A82B9A" w:rsidRPr="00F05BBF" w:rsidRDefault="00A82B9A">
      <w:pPr>
        <w:pStyle w:val="ConsPlusNormal"/>
        <w:jc w:val="both"/>
        <w:rPr>
          <w:lang w:val="en-US"/>
        </w:rPr>
      </w:pPr>
    </w:p>
    <w:p w:rsidR="00A82B9A" w:rsidRPr="00F05BBF" w:rsidRDefault="00A82B9A">
      <w:pPr>
        <w:pStyle w:val="ConsPlusNormal"/>
        <w:jc w:val="both"/>
        <w:rPr>
          <w:lang w:val="en-US"/>
        </w:rPr>
      </w:pPr>
    </w:p>
    <w:p w:rsidR="00EB7F58" w:rsidRPr="00F05BBF" w:rsidRDefault="00E94520" w:rsidP="00EB7F58">
      <w:pPr>
        <w:autoSpaceDE w:val="0"/>
        <w:autoSpaceDN w:val="0"/>
        <w:adjustRightInd w:val="0"/>
        <w:spacing w:line="321" w:lineRule="exact"/>
        <w:ind w:firstLine="426"/>
        <w:jc w:val="right"/>
        <w:rPr>
          <w:sz w:val="26"/>
          <w:szCs w:val="26"/>
          <w:lang w:val="en-US"/>
        </w:rPr>
      </w:pPr>
      <w:r w:rsidRPr="00F05BBF">
        <w:rPr>
          <w:sz w:val="26"/>
          <w:szCs w:val="26"/>
          <w:lang w:val="en-US"/>
        </w:rPr>
        <w:br w:type="column"/>
      </w:r>
      <w:r w:rsidR="00EB7F58" w:rsidRPr="00F05BBF">
        <w:rPr>
          <w:sz w:val="26"/>
          <w:szCs w:val="26"/>
          <w:lang w:val="en-US"/>
        </w:rPr>
        <w:lastRenderedPageBreak/>
        <w:t xml:space="preserve">Addendum to </w:t>
      </w:r>
    </w:p>
    <w:p w:rsidR="00EB7F58" w:rsidRPr="00F05BBF" w:rsidRDefault="00EB7F58" w:rsidP="00EB7F58">
      <w:pPr>
        <w:autoSpaceDE w:val="0"/>
        <w:autoSpaceDN w:val="0"/>
        <w:adjustRightInd w:val="0"/>
        <w:spacing w:line="321" w:lineRule="exact"/>
        <w:ind w:firstLine="426"/>
        <w:jc w:val="right"/>
        <w:rPr>
          <w:sz w:val="26"/>
          <w:szCs w:val="26"/>
          <w:lang w:val="en-US"/>
        </w:rPr>
      </w:pPr>
      <w:r w:rsidRPr="00F05BBF">
        <w:rPr>
          <w:sz w:val="26"/>
          <w:szCs w:val="26"/>
          <w:lang w:val="en-US"/>
        </w:rPr>
        <w:t xml:space="preserve">Mintrans of Russia Order </w:t>
      </w:r>
    </w:p>
    <w:p w:rsidR="00EB7F58" w:rsidRPr="00F05BBF" w:rsidRDefault="00EB7F58" w:rsidP="00EB7F58">
      <w:pPr>
        <w:autoSpaceDE w:val="0"/>
        <w:autoSpaceDN w:val="0"/>
        <w:adjustRightInd w:val="0"/>
        <w:spacing w:line="321" w:lineRule="exact"/>
        <w:ind w:firstLine="426"/>
        <w:jc w:val="right"/>
        <w:rPr>
          <w:sz w:val="26"/>
          <w:szCs w:val="26"/>
          <w:lang w:val="en-US"/>
        </w:rPr>
      </w:pPr>
      <w:r w:rsidRPr="00F05BBF">
        <w:rPr>
          <w:sz w:val="26"/>
          <w:szCs w:val="26"/>
          <w:lang w:val="en-US"/>
        </w:rPr>
        <w:t>No. 200 of May 17, 2018</w:t>
      </w:r>
    </w:p>
    <w:p w:rsidR="00EB7F58" w:rsidRPr="00F05BBF" w:rsidRDefault="00EB7F58" w:rsidP="00EB7F58">
      <w:pPr>
        <w:autoSpaceDE w:val="0"/>
        <w:autoSpaceDN w:val="0"/>
        <w:adjustRightInd w:val="0"/>
        <w:spacing w:line="309" w:lineRule="exact"/>
        <w:ind w:firstLine="426"/>
        <w:jc w:val="center"/>
        <w:rPr>
          <w:b/>
          <w:bCs/>
          <w:sz w:val="26"/>
          <w:szCs w:val="26"/>
          <w:lang w:val="en-US"/>
        </w:rPr>
      </w:pPr>
    </w:p>
    <w:p w:rsidR="00A82B9A" w:rsidRPr="00F05BBF" w:rsidRDefault="00A82B9A">
      <w:pPr>
        <w:pStyle w:val="ConsPlusNormal"/>
        <w:jc w:val="both"/>
        <w:rPr>
          <w:lang w:val="en-US"/>
        </w:rPr>
      </w:pPr>
    </w:p>
    <w:p w:rsidR="00EF59CF" w:rsidRPr="00F05BBF" w:rsidRDefault="00EF59CF" w:rsidP="00EF59CF">
      <w:pPr>
        <w:pStyle w:val="ConsPlusTitle"/>
        <w:widowControl/>
        <w:jc w:val="center"/>
        <w:rPr>
          <w:rFonts w:ascii="Cambria" w:hAnsi="Cambria"/>
          <w:sz w:val="26"/>
          <w:szCs w:val="26"/>
          <w:lang w:val="en-US"/>
        </w:rPr>
      </w:pPr>
      <w:bookmarkStart w:id="0" w:name="P28"/>
      <w:bookmarkEnd w:id="0"/>
      <w:r w:rsidRPr="00F05BBF">
        <w:rPr>
          <w:rFonts w:ascii="Cambria" w:hAnsi="Cambria"/>
          <w:sz w:val="26"/>
          <w:szCs w:val="26"/>
          <w:lang w:val="en-US"/>
        </w:rPr>
        <w:t xml:space="preserve">AMENDMENTS </w:t>
      </w:r>
    </w:p>
    <w:p w:rsidR="00EF59CF" w:rsidRPr="00F05BBF" w:rsidRDefault="00EF59CF" w:rsidP="00EF59CF">
      <w:pPr>
        <w:pStyle w:val="ConsPlusTitle"/>
        <w:widowControl/>
        <w:jc w:val="center"/>
        <w:rPr>
          <w:rFonts w:ascii="Cambria" w:hAnsi="Cambria"/>
          <w:sz w:val="26"/>
          <w:szCs w:val="26"/>
          <w:lang w:val="en-US"/>
        </w:rPr>
      </w:pPr>
      <w:r w:rsidRPr="00F05BBF">
        <w:rPr>
          <w:rFonts w:ascii="Cambria" w:hAnsi="Cambria"/>
          <w:sz w:val="26"/>
          <w:szCs w:val="26"/>
          <w:lang w:val="en-US"/>
        </w:rPr>
        <w:t xml:space="preserve">TO DE-KASTRI SEAPORT REGULATIONS APPROVED </w:t>
      </w:r>
    </w:p>
    <w:p w:rsidR="00EF59CF" w:rsidRPr="00F05BBF" w:rsidRDefault="00EF59CF" w:rsidP="00EF59CF">
      <w:pPr>
        <w:pStyle w:val="ConsPlusTitle"/>
        <w:widowControl/>
        <w:jc w:val="center"/>
        <w:rPr>
          <w:rFonts w:ascii="Cambria" w:hAnsi="Cambria"/>
          <w:sz w:val="26"/>
          <w:szCs w:val="26"/>
          <w:lang w:val="en-US"/>
        </w:rPr>
      </w:pPr>
      <w:r w:rsidRPr="00F05BBF">
        <w:rPr>
          <w:rFonts w:ascii="Cambria" w:hAnsi="Cambria"/>
          <w:sz w:val="26"/>
          <w:szCs w:val="26"/>
          <w:lang w:val="en-US"/>
        </w:rPr>
        <w:t xml:space="preserve">UNDER RF MINISTRY OF TRANSPORT ORDER </w:t>
      </w:r>
    </w:p>
    <w:p w:rsidR="00EF59CF" w:rsidRPr="00F05BBF" w:rsidRDefault="00EF59CF" w:rsidP="00EF59CF">
      <w:pPr>
        <w:pStyle w:val="ConsPlusTitle"/>
        <w:jc w:val="center"/>
        <w:rPr>
          <w:rFonts w:ascii="Cambria" w:hAnsi="Cambria"/>
          <w:sz w:val="26"/>
          <w:szCs w:val="26"/>
          <w:lang w:val="en-US"/>
        </w:rPr>
      </w:pPr>
      <w:r w:rsidRPr="00F05BBF">
        <w:rPr>
          <w:rFonts w:ascii="Cambria" w:hAnsi="Cambria"/>
          <w:sz w:val="26"/>
          <w:szCs w:val="26"/>
          <w:lang w:val="en-US"/>
        </w:rPr>
        <w:t>NO. 75 DATED MARCH 22, 2012</w:t>
      </w:r>
    </w:p>
    <w:p w:rsidR="00A82B9A" w:rsidRPr="00F05BBF" w:rsidRDefault="00A82B9A" w:rsidP="00EF59CF">
      <w:pPr>
        <w:pStyle w:val="ConsPlusNormal"/>
        <w:jc w:val="both"/>
        <w:rPr>
          <w:lang w:val="en-US"/>
        </w:rPr>
      </w:pPr>
    </w:p>
    <w:p w:rsidR="00A82B9A" w:rsidRPr="00F05BBF" w:rsidRDefault="00A82B9A" w:rsidP="00EF59CF">
      <w:pPr>
        <w:pStyle w:val="ConsPlusNormal"/>
        <w:jc w:val="both"/>
        <w:rPr>
          <w:lang w:val="en-US"/>
        </w:rPr>
      </w:pPr>
      <w:r w:rsidRPr="00F05BBF">
        <w:rPr>
          <w:lang w:val="en-US"/>
        </w:rPr>
        <w:t xml:space="preserve">1. </w:t>
      </w:r>
      <w:hyperlink r:id="rId7" w:history="1">
        <w:r w:rsidR="002F7FB6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2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EF59CF" w:rsidRPr="00F05BBF" w:rsidRDefault="00EF59CF" w:rsidP="00EF59CF">
      <w:pPr>
        <w:pStyle w:val="ConsPlusNormal"/>
        <w:jc w:val="both"/>
        <w:rPr>
          <w:lang w:val="en-US"/>
        </w:rPr>
      </w:pPr>
    </w:p>
    <w:p w:rsidR="00EF59CF" w:rsidRPr="00F05BBF" w:rsidRDefault="007F6A14" w:rsidP="00F05BBF">
      <w:pPr>
        <w:ind w:left="708"/>
        <w:jc w:val="both"/>
        <w:rPr>
          <w:rFonts w:cs="Arial"/>
          <w:lang w:val="en-US"/>
        </w:rPr>
      </w:pPr>
      <w:r w:rsidRPr="00F05BBF">
        <w:rPr>
          <w:rFonts w:cs="Arial"/>
          <w:lang w:val="en-US"/>
        </w:rPr>
        <w:t xml:space="preserve">“2. </w:t>
      </w:r>
      <w:r w:rsidR="00EF59CF" w:rsidRPr="00F05BBF">
        <w:rPr>
          <w:rFonts w:cs="Arial"/>
          <w:lang w:val="en-US"/>
        </w:rPr>
        <w:t>These Regulations include the description of De-Kastri seaport (hereinafter: the seaport); rules of seaport entry and seaport exit</w:t>
      </w:r>
      <w:r w:rsidR="00425AC2" w:rsidRPr="00F05BBF">
        <w:rPr>
          <w:rFonts w:cs="Arial"/>
          <w:lang w:val="en-US"/>
        </w:rPr>
        <w:t>, including measures of navigational safety</w:t>
      </w:r>
      <w:r w:rsidR="00EF59CF" w:rsidRPr="00F05BBF">
        <w:rPr>
          <w:rFonts w:cs="Arial"/>
          <w:lang w:val="en-US"/>
        </w:rPr>
        <w:t xml:space="preserve"> </w:t>
      </w:r>
      <w:r w:rsidR="00425AC2" w:rsidRPr="00F05BBF">
        <w:rPr>
          <w:rFonts w:cs="Arial"/>
          <w:lang w:val="en-US"/>
        </w:rPr>
        <w:t xml:space="preserve">for ships to enter/exit the seaport; </w:t>
      </w:r>
      <w:r w:rsidR="00EF59CF" w:rsidRPr="00F05BBF">
        <w:rPr>
          <w:rFonts w:cs="Arial"/>
          <w:lang w:val="en-US"/>
        </w:rPr>
        <w:t>rules of navigation within the seaport waters</w:t>
      </w:r>
      <w:r w:rsidR="00425AC2" w:rsidRPr="00F05BBF">
        <w:rPr>
          <w:rFonts w:cs="Arial"/>
          <w:lang w:val="en-US"/>
        </w:rPr>
        <w:t xml:space="preserve"> and approaches thereto</w:t>
      </w:r>
      <w:r w:rsidR="00EF59CF" w:rsidRPr="00F05BBF">
        <w:rPr>
          <w:rFonts w:cs="Arial"/>
          <w:lang w:val="en-US"/>
        </w:rPr>
        <w:t xml:space="preserve">; </w:t>
      </w:r>
      <w:r w:rsidR="001E7E2E" w:rsidRPr="00F05BBF">
        <w:rPr>
          <w:lang w:val="en-US"/>
        </w:rPr>
        <w:t xml:space="preserve">description of the area covered by a ship traffic management system (hereinafter: STMS) and rules of ship navigation therein; rules of ship stay in the seaport and anchorage ground arrangement; rules of ecological safety, including identification of </w:t>
      </w:r>
      <w:r w:rsidR="00B55FA0" w:rsidRPr="00F05BBF">
        <w:rPr>
          <w:lang w:val="en-US"/>
        </w:rPr>
        <w:t xml:space="preserve">shipboard waste </w:t>
      </w:r>
      <w:r w:rsidR="00B33AF4" w:rsidRPr="00F05BBF">
        <w:rPr>
          <w:lang w:val="en-US"/>
        </w:rPr>
        <w:t>to be collected at the seaport, and</w:t>
      </w:r>
      <w:r w:rsidR="001E7E2E" w:rsidRPr="00F05BBF">
        <w:rPr>
          <w:lang w:val="en-US"/>
        </w:rPr>
        <w:t xml:space="preserve"> </w:t>
      </w:r>
      <w:r w:rsidR="00B33AF4" w:rsidRPr="00F05BBF">
        <w:rPr>
          <w:lang w:val="en-US"/>
        </w:rPr>
        <w:t xml:space="preserve">rules of </w:t>
      </w:r>
      <w:r w:rsidR="001E7E2E" w:rsidRPr="00F05BBF">
        <w:rPr>
          <w:lang w:val="en-US"/>
        </w:rPr>
        <w:t xml:space="preserve">quarantine compliance in the seaport; rules to use special communication facilities within the seaport territory; data on seaport limits; data on approaches to the seaport; data on the limits of Global Maritime Distress and Safety System (hereinafter: GMDSS) sea area A1; data on the seaport capability to accommodate ships; data on a navigation period; data on compulsory </w:t>
      </w:r>
      <w:r w:rsidR="00B33AF4" w:rsidRPr="00F05BBF">
        <w:rPr>
          <w:lang w:val="en-US"/>
        </w:rPr>
        <w:t xml:space="preserve">and non-compulsory </w:t>
      </w:r>
      <w:r w:rsidR="001E7E2E" w:rsidRPr="00F05BBF">
        <w:rPr>
          <w:lang w:val="en-US"/>
        </w:rPr>
        <w:t>pilotage areas; data on water depths in the seaport and on approaches thereto; data on hazardous cargo handling; data on ice navigation within the seaport waters and on approaches thereto; data on transmission of information by masters of the ships staying in the seaport in case of a threatened act of unlawful intervention in the seaport; data on transmission of navigational, hydrological and meteorological information to masters of the ships staying in the seaport; transmission of other information required by the Russian Federation’s regulatory acts in the field of merchant shipping</w:t>
      </w:r>
      <w:r w:rsidR="00EF59CF" w:rsidRPr="00F05BBF">
        <w:rPr>
          <w:rFonts w:cs="Arial"/>
          <w:lang w:val="en-US"/>
        </w:rPr>
        <w:t>.</w:t>
      </w:r>
      <w:r w:rsidRPr="00F05BBF">
        <w:rPr>
          <w:rFonts w:cs="Arial"/>
          <w:lang w:val="en-US"/>
        </w:rPr>
        <w:t>”</w:t>
      </w:r>
    </w:p>
    <w:p w:rsidR="00A82B9A" w:rsidRPr="00F05BBF" w:rsidRDefault="00A82B9A" w:rsidP="00271407">
      <w:pPr>
        <w:spacing w:before="280" w:after="280"/>
        <w:rPr>
          <w:lang w:val="en-US"/>
        </w:rPr>
      </w:pPr>
      <w:r w:rsidRPr="00F05BBF">
        <w:rPr>
          <w:lang w:val="en-US"/>
        </w:rPr>
        <w:t xml:space="preserve">2. </w:t>
      </w:r>
      <w:r w:rsidR="00271407" w:rsidRPr="00F05BBF">
        <w:rPr>
          <w:lang w:val="en-US"/>
        </w:rPr>
        <w:t xml:space="preserve">The </w:t>
      </w:r>
      <w:r w:rsidR="00987104" w:rsidRPr="00F05BBF">
        <w:rPr>
          <w:lang w:val="en-US"/>
        </w:rPr>
        <w:t>heading</w:t>
      </w:r>
      <w:r w:rsidR="00271407" w:rsidRPr="00F05BBF">
        <w:rPr>
          <w:lang w:val="en-US"/>
        </w:rPr>
        <w:t xml:space="preserve"> of </w:t>
      </w:r>
      <w:hyperlink r:id="rId8" w:history="1">
        <w:r w:rsidR="00695967" w:rsidRPr="00F05BBF">
          <w:rPr>
            <w:lang w:val="en-US"/>
          </w:rPr>
          <w:t>Section</w:t>
        </w:r>
        <w:r w:rsidRPr="00F05BBF">
          <w:rPr>
            <w:lang w:val="en-US"/>
          </w:rPr>
          <w:t xml:space="preserve"> III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="00271407" w:rsidRPr="00F05BBF">
        <w:rPr>
          <w:lang w:val="en-US"/>
        </w:rPr>
        <w:t xml:space="preserve">: </w:t>
      </w:r>
      <w:r w:rsidR="007F6A14" w:rsidRPr="00F05BBF">
        <w:rPr>
          <w:lang w:val="en-US"/>
        </w:rPr>
        <w:t>“</w:t>
      </w:r>
      <w:r w:rsidR="00271407" w:rsidRPr="00F05BBF">
        <w:rPr>
          <w:rFonts w:cs="Arial"/>
          <w:bCs/>
          <w:lang w:val="en-US"/>
        </w:rPr>
        <w:t>Seaport Entry and Seaport Exit Rules</w:t>
      </w:r>
      <w:r w:rsidR="00425AC2" w:rsidRPr="00F05BBF">
        <w:rPr>
          <w:rFonts w:cs="Arial"/>
          <w:lang w:val="en-US"/>
        </w:rPr>
        <w:t xml:space="preserve">, </w:t>
      </w:r>
      <w:r w:rsidR="00695967" w:rsidRPr="00F05BBF">
        <w:rPr>
          <w:rFonts w:cs="Arial"/>
          <w:lang w:val="en-US"/>
        </w:rPr>
        <w:t>Including M</w:t>
      </w:r>
      <w:r w:rsidR="00425AC2" w:rsidRPr="00F05BBF">
        <w:rPr>
          <w:rFonts w:cs="Arial"/>
          <w:lang w:val="en-US"/>
        </w:rPr>
        <w:t xml:space="preserve">easures of </w:t>
      </w:r>
      <w:r w:rsidR="00695967" w:rsidRPr="00F05BBF">
        <w:rPr>
          <w:rFonts w:cs="Arial"/>
          <w:lang w:val="en-US"/>
        </w:rPr>
        <w:t>Navigational S</w:t>
      </w:r>
      <w:r w:rsidR="00425AC2" w:rsidRPr="00F05BBF">
        <w:rPr>
          <w:rFonts w:cs="Arial"/>
          <w:lang w:val="en-US"/>
        </w:rPr>
        <w:t xml:space="preserve">afety for </w:t>
      </w:r>
      <w:r w:rsidR="00695967" w:rsidRPr="00F05BBF">
        <w:rPr>
          <w:rFonts w:cs="Arial"/>
          <w:lang w:val="en-US"/>
        </w:rPr>
        <w:t>S</w:t>
      </w:r>
      <w:r w:rsidR="00425AC2" w:rsidRPr="00F05BBF">
        <w:rPr>
          <w:rFonts w:cs="Arial"/>
          <w:lang w:val="en-US"/>
        </w:rPr>
        <w:t xml:space="preserve">hips to </w:t>
      </w:r>
      <w:r w:rsidR="00695967" w:rsidRPr="00F05BBF">
        <w:rPr>
          <w:rFonts w:cs="Arial"/>
          <w:lang w:val="en-US"/>
        </w:rPr>
        <w:t>Enter/E</w:t>
      </w:r>
      <w:r w:rsidR="00425AC2" w:rsidRPr="00F05BBF">
        <w:rPr>
          <w:rFonts w:cs="Arial"/>
          <w:lang w:val="en-US"/>
        </w:rPr>
        <w:t xml:space="preserve">xit the </w:t>
      </w:r>
      <w:r w:rsidR="00695967" w:rsidRPr="00F05BBF">
        <w:rPr>
          <w:rFonts w:cs="Arial"/>
          <w:lang w:val="en-US"/>
        </w:rPr>
        <w:t>S</w:t>
      </w:r>
      <w:r w:rsidR="00425AC2" w:rsidRPr="00F05BBF">
        <w:rPr>
          <w:rFonts w:cs="Arial"/>
          <w:lang w:val="en-US"/>
        </w:rPr>
        <w:t>eaport</w:t>
      </w:r>
      <w:r w:rsidRPr="00F05BBF">
        <w:rPr>
          <w:lang w:val="en-US"/>
        </w:rPr>
        <w:t>.</w:t>
      </w:r>
      <w:r w:rsidR="007F6A14" w:rsidRPr="00F05BBF">
        <w:rPr>
          <w:lang w:val="en-US"/>
        </w:rPr>
        <w:t>”</w:t>
      </w:r>
    </w:p>
    <w:p w:rsidR="00A82B9A" w:rsidRPr="00F05BBF" w:rsidRDefault="00A82B9A" w:rsidP="00B33AF4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3. </w:t>
      </w:r>
      <w:hyperlink r:id="rId9" w:history="1">
        <w:r w:rsidR="00695967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18</w:t>
        </w:r>
      </w:hyperlink>
      <w:r w:rsidRPr="00F05BBF">
        <w:rPr>
          <w:lang w:val="en-US"/>
        </w:rPr>
        <w:t xml:space="preserve"> </w:t>
      </w:r>
      <w:r w:rsidR="00695967" w:rsidRPr="00F05BBF">
        <w:rPr>
          <w:lang w:val="en-US"/>
        </w:rPr>
        <w:t>after words</w:t>
      </w:r>
      <w:r w:rsidRPr="00F05BBF">
        <w:rPr>
          <w:lang w:val="en-US"/>
        </w:rPr>
        <w:t xml:space="preserve"> </w:t>
      </w:r>
      <w:r w:rsidR="004B5003" w:rsidRPr="00F05BBF">
        <w:rPr>
          <w:lang w:val="en-US"/>
        </w:rPr>
        <w:t>“</w:t>
      </w:r>
      <w:r w:rsidR="00695967" w:rsidRPr="00F05BBF">
        <w:rPr>
          <w:lang w:val="en-US"/>
        </w:rPr>
        <w:t>De</w:t>
      </w:r>
      <w:r w:rsidRPr="00F05BBF">
        <w:rPr>
          <w:lang w:val="en-US"/>
        </w:rPr>
        <w:t>-</w:t>
      </w:r>
      <w:r w:rsidR="00695967" w:rsidRPr="00F05BBF">
        <w:rPr>
          <w:lang w:val="en-US"/>
        </w:rPr>
        <w:t>Kastri</w:t>
      </w:r>
      <w:r w:rsidRPr="00F05BBF">
        <w:rPr>
          <w:lang w:val="en-US"/>
        </w:rPr>
        <w:t>-5</w:t>
      </w:r>
      <w:r w:rsidR="004B5003" w:rsidRPr="00F05BBF">
        <w:rPr>
          <w:lang w:val="en-US"/>
        </w:rPr>
        <w:t>”</w:t>
      </w:r>
      <w:r w:rsidRPr="00F05BBF">
        <w:rPr>
          <w:lang w:val="en-US"/>
        </w:rPr>
        <w:t xml:space="preserve"> </w:t>
      </w:r>
      <w:r w:rsidR="00695967" w:rsidRPr="00F05BBF">
        <w:rPr>
          <w:lang w:val="en-US"/>
        </w:rPr>
        <w:t xml:space="preserve">shall be amended by adding the following words: </w:t>
      </w:r>
      <w:r w:rsidR="004B5003" w:rsidRPr="00F05BBF">
        <w:rPr>
          <w:lang w:val="en-US"/>
        </w:rPr>
        <w:t>“</w:t>
      </w:r>
      <w:r w:rsidR="00695967" w:rsidRPr="00F05BBF">
        <w:rPr>
          <w:lang w:val="en-US"/>
        </w:rPr>
        <w:t>and STMS operator on duty, call sign</w:t>
      </w:r>
      <w:r w:rsidR="004B5003" w:rsidRPr="00F05BBF">
        <w:rPr>
          <w:lang w:val="en-US"/>
        </w:rPr>
        <w:t>:</w:t>
      </w:r>
      <w:r w:rsidR="00695967" w:rsidRPr="00F05BBF">
        <w:rPr>
          <w:lang w:val="en-US"/>
        </w:rPr>
        <w:t xml:space="preserve"> De-</w:t>
      </w:r>
      <w:proofErr w:type="spellStart"/>
      <w:r w:rsidR="00695967" w:rsidRPr="00F05BBF">
        <w:rPr>
          <w:lang w:val="en-US"/>
        </w:rPr>
        <w:t>Kastri</w:t>
      </w:r>
      <w:proofErr w:type="spellEnd"/>
      <w:r w:rsidR="00695967" w:rsidRPr="00F05BBF">
        <w:rPr>
          <w:lang w:val="en-US"/>
        </w:rPr>
        <w:t>-</w:t>
      </w:r>
      <w:proofErr w:type="spellStart"/>
      <w:r w:rsidR="00695967" w:rsidRPr="00F05BBF">
        <w:rPr>
          <w:lang w:val="en-US"/>
        </w:rPr>
        <w:t>Trafik</w:t>
      </w:r>
      <w:proofErr w:type="spellEnd"/>
      <w:r w:rsidR="00695967" w:rsidRPr="00F05BBF">
        <w:rPr>
          <w:lang w:val="en-US"/>
        </w:rPr>
        <w:t>.</w:t>
      </w:r>
      <w:r w:rsidR="004B5003" w:rsidRPr="00F05BBF">
        <w:rPr>
          <w:lang w:val="en-US"/>
        </w:rPr>
        <w:t>”</w:t>
      </w:r>
    </w:p>
    <w:p w:rsidR="00A82B9A" w:rsidRPr="00F05BBF" w:rsidRDefault="00A82B9A" w:rsidP="00B33AF4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>4.</w:t>
      </w:r>
      <w:r w:rsidR="00271407" w:rsidRPr="00F05BBF">
        <w:rPr>
          <w:lang w:val="en-US"/>
        </w:rPr>
        <w:t xml:space="preserve"> Clause 21 shall be amended </w:t>
      </w:r>
      <w:hyperlink r:id="rId10" w:history="1">
        <w:r w:rsidR="00271407" w:rsidRPr="00F05BBF">
          <w:rPr>
            <w:lang w:val="en-US"/>
          </w:rPr>
          <w:t>by adding</w:t>
        </w:r>
      </w:hyperlink>
      <w:r w:rsidR="00271407" w:rsidRPr="00F05BBF">
        <w:rPr>
          <w:lang w:val="en-US"/>
        </w:rPr>
        <w:t xml:space="preserve"> clause</w:t>
      </w:r>
      <w:r w:rsidRPr="00F05BBF">
        <w:rPr>
          <w:lang w:val="en-US"/>
        </w:rPr>
        <w:t xml:space="preserve"> 21.1 </w:t>
      </w:r>
      <w:r w:rsidR="00271407" w:rsidRPr="00F05BBF">
        <w:rPr>
          <w:lang w:val="en-US"/>
        </w:rPr>
        <w:t>to read as follows</w:t>
      </w:r>
      <w:r w:rsidRPr="00F05BBF">
        <w:rPr>
          <w:lang w:val="en-US"/>
        </w:rPr>
        <w:t>:</w:t>
      </w:r>
    </w:p>
    <w:p w:rsidR="00AD6A64" w:rsidRPr="00F05BBF" w:rsidRDefault="004B5003" w:rsidP="00AD6A64">
      <w:pPr>
        <w:suppressAutoHyphens w:val="0"/>
        <w:ind w:left="709"/>
        <w:jc w:val="both"/>
        <w:rPr>
          <w:sz w:val="28"/>
          <w:szCs w:val="28"/>
          <w:lang w:val="en-US"/>
        </w:rPr>
      </w:pPr>
      <w:r w:rsidRPr="00F05BBF">
        <w:rPr>
          <w:lang w:val="en-US"/>
        </w:rPr>
        <w:t>“</w:t>
      </w:r>
      <w:r w:rsidR="00A82B9A" w:rsidRPr="00F05BBF">
        <w:rPr>
          <w:lang w:val="en-US"/>
        </w:rPr>
        <w:t xml:space="preserve">21.1. </w:t>
      </w:r>
      <w:r w:rsidR="00AD6A64" w:rsidRPr="00F05BBF">
        <w:rPr>
          <w:lang w:val="en-US"/>
        </w:rPr>
        <w:t>Ship traffic within the seaport waters covered by</w:t>
      </w:r>
      <w:r w:rsidR="003F4E23" w:rsidRPr="00F05BBF">
        <w:rPr>
          <w:lang w:val="en-US"/>
        </w:rPr>
        <w:t xml:space="preserve"> STMS</w:t>
      </w:r>
      <w:r w:rsidR="00AD6A64" w:rsidRPr="00F05BBF">
        <w:rPr>
          <w:lang w:val="en-US"/>
        </w:rPr>
        <w:t xml:space="preserve">, </w:t>
      </w:r>
      <w:r w:rsidR="00CC2B94" w:rsidRPr="00F05BBF">
        <w:rPr>
          <w:lang w:val="en-US"/>
        </w:rPr>
        <w:t xml:space="preserve">i.e. </w:t>
      </w:r>
      <w:r w:rsidRPr="00F05BBF">
        <w:rPr>
          <w:lang w:val="en-US"/>
        </w:rPr>
        <w:t xml:space="preserve">anchoring, weighing, </w:t>
      </w:r>
      <w:r w:rsidR="00AD6A64" w:rsidRPr="00F05BBF">
        <w:rPr>
          <w:rFonts w:cs="Arial"/>
          <w:lang w:val="en-US"/>
        </w:rPr>
        <w:t>berthing</w:t>
      </w:r>
      <w:r w:rsidRPr="00F05BBF">
        <w:rPr>
          <w:rFonts w:cs="Arial"/>
          <w:lang w:val="en-US"/>
        </w:rPr>
        <w:t xml:space="preserve"> and </w:t>
      </w:r>
      <w:r w:rsidR="00AD6A64" w:rsidRPr="00F05BBF">
        <w:rPr>
          <w:rFonts w:cs="Arial"/>
          <w:lang w:val="en-US"/>
        </w:rPr>
        <w:t>unberthing operations</w:t>
      </w:r>
      <w:r w:rsidR="008E04A3" w:rsidRPr="00F05BBF">
        <w:rPr>
          <w:rFonts w:cs="Arial"/>
          <w:lang w:val="en-US"/>
        </w:rPr>
        <w:t>,</w:t>
      </w:r>
      <w:r w:rsidR="00AD6A64" w:rsidRPr="00F05BBF">
        <w:rPr>
          <w:rFonts w:cs="Arial"/>
          <w:lang w:val="en-US"/>
        </w:rPr>
        <w:t xml:space="preserve"> shall be controlled by </w:t>
      </w:r>
      <w:r w:rsidR="00AD6A64" w:rsidRPr="00F05BBF">
        <w:rPr>
          <w:lang w:val="en-US"/>
        </w:rPr>
        <w:t xml:space="preserve">the </w:t>
      </w:r>
      <w:r w:rsidRPr="00F05BBF">
        <w:rPr>
          <w:lang w:val="en-US"/>
        </w:rPr>
        <w:t>STMS</w:t>
      </w:r>
      <w:r w:rsidR="00AD6A64" w:rsidRPr="00F05BBF">
        <w:rPr>
          <w:rFonts w:cs="Arial"/>
          <w:lang w:val="en-US"/>
        </w:rPr>
        <w:t xml:space="preserve"> in conformity with </w:t>
      </w:r>
      <w:r w:rsidRPr="00F05BBF">
        <w:rPr>
          <w:rFonts w:cs="Arial"/>
          <w:lang w:val="en-US"/>
        </w:rPr>
        <w:t xml:space="preserve">the </w:t>
      </w:r>
      <w:r w:rsidR="00AD6A64" w:rsidRPr="00F05BBF">
        <w:rPr>
          <w:rFonts w:cs="Arial"/>
          <w:lang w:val="en-US"/>
        </w:rPr>
        <w:t>berth allotment and traffic schedule</w:t>
      </w:r>
      <w:r w:rsidR="00AD6A64" w:rsidRPr="00F05BBF">
        <w:rPr>
          <w:lang w:val="en-US"/>
        </w:rPr>
        <w:t xml:space="preserve">. </w:t>
      </w:r>
      <w:r w:rsidR="008E04A3" w:rsidRPr="00F05BBF">
        <w:rPr>
          <w:lang w:val="en-US"/>
        </w:rPr>
        <w:t>S</w:t>
      </w:r>
      <w:r w:rsidRPr="00F05BBF">
        <w:rPr>
          <w:lang w:val="en-US"/>
        </w:rPr>
        <w:t xml:space="preserve">hip traffic within the </w:t>
      </w:r>
      <w:r w:rsidR="00641E90" w:rsidRPr="00F05BBF">
        <w:rPr>
          <w:lang w:val="en-US"/>
        </w:rPr>
        <w:t xml:space="preserve">area of </w:t>
      </w:r>
      <w:r w:rsidRPr="00F05BBF">
        <w:rPr>
          <w:lang w:val="en-US"/>
        </w:rPr>
        <w:t>STMS</w:t>
      </w:r>
      <w:r w:rsidR="00641E90" w:rsidRPr="00F05BBF">
        <w:rPr>
          <w:lang w:val="en-US"/>
        </w:rPr>
        <w:t xml:space="preserve"> coverage</w:t>
      </w:r>
      <w:r w:rsidR="008E04A3" w:rsidRPr="00F05BBF">
        <w:rPr>
          <w:lang w:val="en-US"/>
        </w:rPr>
        <w:t xml:space="preserve"> requires </w:t>
      </w:r>
      <w:r w:rsidR="00862EE6" w:rsidRPr="00F05BBF">
        <w:rPr>
          <w:lang w:val="en-US"/>
        </w:rPr>
        <w:t>specific</w:t>
      </w:r>
      <w:r w:rsidR="008E04A3" w:rsidRPr="00F05BBF">
        <w:rPr>
          <w:lang w:val="en-US"/>
        </w:rPr>
        <w:t xml:space="preserve"> authorization</w:t>
      </w:r>
      <w:r w:rsidR="00641E90" w:rsidRPr="00F05BBF">
        <w:rPr>
          <w:lang w:val="en-US"/>
        </w:rPr>
        <w:t>.</w:t>
      </w:r>
      <w:r w:rsidRPr="00F05BBF">
        <w:rPr>
          <w:lang w:val="en-US"/>
        </w:rPr>
        <w:t xml:space="preserve"> </w:t>
      </w:r>
      <w:r w:rsidR="00AD6A64" w:rsidRPr="00F05BBF">
        <w:rPr>
          <w:lang w:val="en-US"/>
        </w:rPr>
        <w:t xml:space="preserve">Prior to moving off, the ship shall ask permission from the </w:t>
      </w:r>
      <w:r w:rsidR="003F4E23" w:rsidRPr="00F05BBF">
        <w:rPr>
          <w:lang w:val="en-US"/>
        </w:rPr>
        <w:t>STMS operator on duty</w:t>
      </w:r>
      <w:r w:rsidR="00AD6A64" w:rsidRPr="00F05BBF">
        <w:rPr>
          <w:sz w:val="28"/>
          <w:szCs w:val="28"/>
          <w:lang w:val="en-US"/>
        </w:rPr>
        <w:t>.</w:t>
      </w:r>
      <w:r w:rsidRPr="00F05BBF">
        <w:rPr>
          <w:sz w:val="28"/>
          <w:szCs w:val="28"/>
          <w:lang w:val="en-US"/>
        </w:rPr>
        <w:t>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5. </w:t>
      </w:r>
      <w:r w:rsidR="00346F38" w:rsidRPr="00F05BBF">
        <w:rPr>
          <w:lang w:val="en-US"/>
        </w:rPr>
        <w:t>In</w:t>
      </w:r>
      <w:r w:rsidRPr="00F05BBF">
        <w:rPr>
          <w:lang w:val="en-US"/>
        </w:rPr>
        <w:t xml:space="preserve"> </w:t>
      </w:r>
      <w:hyperlink r:id="rId11" w:history="1">
        <w:r w:rsidR="00346F38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23</w:t>
        </w:r>
      </w:hyperlink>
      <w:r w:rsidRPr="00F05BBF">
        <w:rPr>
          <w:lang w:val="en-US"/>
        </w:rPr>
        <w:t xml:space="preserve"> </w:t>
      </w:r>
      <w:r w:rsidR="00346F38" w:rsidRPr="00F05BBF">
        <w:rPr>
          <w:lang w:val="en-US"/>
        </w:rPr>
        <w:t>and</w:t>
      </w:r>
      <w:r w:rsidRPr="00F05BBF">
        <w:rPr>
          <w:lang w:val="en-US"/>
        </w:rPr>
        <w:t xml:space="preserve"> </w:t>
      </w:r>
      <w:hyperlink r:id="rId12" w:history="1">
        <w:r w:rsidR="00346F38" w:rsidRPr="00F05BBF">
          <w:rPr>
            <w:lang w:val="en-US"/>
          </w:rPr>
          <w:t xml:space="preserve">Addenda Nos. </w:t>
        </w:r>
        <w:r w:rsidRPr="00F05BBF">
          <w:rPr>
            <w:lang w:val="en-US"/>
          </w:rPr>
          <w:t>3</w:t>
        </w:r>
      </w:hyperlink>
      <w:r w:rsidRPr="00F05BBF">
        <w:rPr>
          <w:lang w:val="en-US"/>
        </w:rPr>
        <w:t xml:space="preserve">, </w:t>
      </w:r>
      <w:hyperlink r:id="rId13" w:history="1">
        <w:r w:rsidRPr="00F05BBF">
          <w:rPr>
            <w:lang w:val="en-US"/>
          </w:rPr>
          <w:t>5</w:t>
        </w:r>
      </w:hyperlink>
      <w:r w:rsidRPr="00F05BBF">
        <w:rPr>
          <w:lang w:val="en-US"/>
        </w:rPr>
        <w:t xml:space="preserve"> </w:t>
      </w:r>
      <w:r w:rsidR="00346F38" w:rsidRPr="00F05BBF">
        <w:rPr>
          <w:lang w:val="en-US"/>
        </w:rPr>
        <w:t>and</w:t>
      </w:r>
      <w:r w:rsidRPr="00F05BBF">
        <w:rPr>
          <w:lang w:val="en-US"/>
        </w:rPr>
        <w:t xml:space="preserve"> </w:t>
      </w:r>
      <w:hyperlink r:id="rId14" w:history="1">
        <w:r w:rsidRPr="00F05BBF">
          <w:rPr>
            <w:lang w:val="en-US"/>
          </w:rPr>
          <w:t>6</w:t>
        </w:r>
      </w:hyperlink>
      <w:r w:rsidR="00346F38" w:rsidRPr="00F05BBF">
        <w:rPr>
          <w:lang w:val="en-US"/>
        </w:rPr>
        <w:t>: words “catenary anchor leg mooring” shall be replaced with words “single anchor leg mooring”, and “CALM” shall be replaced with “SALM”</w:t>
      </w:r>
      <w:r w:rsidRPr="00F05BBF">
        <w:rPr>
          <w:lang w:val="en-US"/>
        </w:rPr>
        <w:t>.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6. </w:t>
      </w:r>
      <w:r w:rsidR="00346F38" w:rsidRPr="00F05BBF">
        <w:rPr>
          <w:lang w:val="en-US"/>
        </w:rPr>
        <w:t>In</w:t>
      </w:r>
      <w:r w:rsidRPr="00F05BBF">
        <w:rPr>
          <w:lang w:val="en-US"/>
        </w:rPr>
        <w:t xml:space="preserve"> </w:t>
      </w:r>
      <w:hyperlink r:id="rId15" w:history="1">
        <w:r w:rsidR="00346F38" w:rsidRPr="00F05BBF">
          <w:rPr>
            <w:lang w:val="en-US"/>
          </w:rPr>
          <w:t>Clauses</w:t>
        </w:r>
        <w:r w:rsidRPr="00F05BBF">
          <w:rPr>
            <w:lang w:val="en-US"/>
          </w:rPr>
          <w:t xml:space="preserve"> 24</w:t>
        </w:r>
      </w:hyperlink>
      <w:r w:rsidRPr="00F05BBF">
        <w:rPr>
          <w:lang w:val="en-US"/>
        </w:rPr>
        <w:t xml:space="preserve">, </w:t>
      </w:r>
      <w:hyperlink r:id="rId16" w:history="1">
        <w:r w:rsidRPr="00F05BBF">
          <w:rPr>
            <w:lang w:val="en-US"/>
          </w:rPr>
          <w:t>25</w:t>
        </w:r>
      </w:hyperlink>
      <w:r w:rsidRPr="00F05BBF">
        <w:rPr>
          <w:lang w:val="en-US"/>
        </w:rPr>
        <w:t xml:space="preserve">, </w:t>
      </w:r>
      <w:hyperlink r:id="rId17" w:history="1">
        <w:r w:rsidRPr="00F05BBF">
          <w:rPr>
            <w:lang w:val="en-US"/>
          </w:rPr>
          <w:t>26</w:t>
        </w:r>
      </w:hyperlink>
      <w:r w:rsidRPr="00F05BBF">
        <w:rPr>
          <w:lang w:val="en-US"/>
        </w:rPr>
        <w:t xml:space="preserve">, </w:t>
      </w:r>
      <w:hyperlink r:id="rId18" w:history="1">
        <w:r w:rsidRPr="00F05BBF">
          <w:rPr>
            <w:lang w:val="en-US"/>
          </w:rPr>
          <w:t>27</w:t>
        </w:r>
      </w:hyperlink>
      <w:r w:rsidRPr="00F05BBF">
        <w:rPr>
          <w:lang w:val="en-US"/>
        </w:rPr>
        <w:t xml:space="preserve">, </w:t>
      </w:r>
      <w:hyperlink r:id="rId19" w:history="1">
        <w:r w:rsidRPr="00F05BBF">
          <w:rPr>
            <w:lang w:val="en-US"/>
          </w:rPr>
          <w:t>39</w:t>
        </w:r>
      </w:hyperlink>
      <w:r w:rsidRPr="00F05BBF">
        <w:rPr>
          <w:lang w:val="en-US"/>
        </w:rPr>
        <w:t xml:space="preserve">, </w:t>
      </w:r>
      <w:hyperlink r:id="rId20" w:history="1">
        <w:r w:rsidRPr="00F05BBF">
          <w:rPr>
            <w:lang w:val="en-US"/>
          </w:rPr>
          <w:t>45</w:t>
        </w:r>
      </w:hyperlink>
      <w:r w:rsidRPr="00F05BBF">
        <w:rPr>
          <w:lang w:val="en-US"/>
        </w:rPr>
        <w:t xml:space="preserve">, </w:t>
      </w:r>
      <w:hyperlink r:id="rId21" w:history="1">
        <w:r w:rsidRPr="00F05BBF">
          <w:rPr>
            <w:lang w:val="en-US"/>
          </w:rPr>
          <w:t>46</w:t>
        </w:r>
      </w:hyperlink>
      <w:r w:rsidRPr="00F05BBF">
        <w:rPr>
          <w:lang w:val="en-US"/>
        </w:rPr>
        <w:t xml:space="preserve">, </w:t>
      </w:r>
      <w:hyperlink r:id="rId22" w:history="1">
        <w:r w:rsidRPr="00F05BBF">
          <w:rPr>
            <w:lang w:val="en-US"/>
          </w:rPr>
          <w:t>54</w:t>
        </w:r>
      </w:hyperlink>
      <w:r w:rsidRPr="00F05BBF">
        <w:rPr>
          <w:lang w:val="en-US"/>
        </w:rPr>
        <w:t xml:space="preserve">, </w:t>
      </w:r>
      <w:hyperlink r:id="rId23" w:history="1">
        <w:r w:rsidRPr="00F05BBF">
          <w:rPr>
            <w:lang w:val="en-US"/>
          </w:rPr>
          <w:t>57</w:t>
        </w:r>
      </w:hyperlink>
      <w:r w:rsidRPr="00F05BBF">
        <w:rPr>
          <w:lang w:val="en-US"/>
        </w:rPr>
        <w:t xml:space="preserve">, </w:t>
      </w:r>
      <w:hyperlink r:id="rId24" w:history="1">
        <w:r w:rsidRPr="00F05BBF">
          <w:rPr>
            <w:lang w:val="en-US"/>
          </w:rPr>
          <w:t>61</w:t>
        </w:r>
      </w:hyperlink>
      <w:r w:rsidRPr="00F05BBF">
        <w:rPr>
          <w:lang w:val="en-US"/>
        </w:rPr>
        <w:t xml:space="preserve">, </w:t>
      </w:r>
      <w:hyperlink r:id="rId25" w:history="1">
        <w:r w:rsidRPr="00F05BBF">
          <w:rPr>
            <w:lang w:val="en-US"/>
          </w:rPr>
          <w:t>68</w:t>
        </w:r>
      </w:hyperlink>
      <w:r w:rsidR="00346F38" w:rsidRPr="00F05BBF">
        <w:rPr>
          <w:lang w:val="en-US"/>
        </w:rPr>
        <w:t>: “CALM” shall be replaced with “SALM”</w:t>
      </w:r>
      <w:r w:rsidRPr="00F05BBF">
        <w:rPr>
          <w:lang w:val="en-US"/>
        </w:rPr>
        <w:t>.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7. </w:t>
      </w:r>
      <w:r w:rsidR="00346F38" w:rsidRPr="00F05BBF">
        <w:rPr>
          <w:lang w:val="en-US"/>
        </w:rPr>
        <w:t>In</w:t>
      </w:r>
      <w:r w:rsidRPr="00F05BBF">
        <w:rPr>
          <w:lang w:val="en-US"/>
        </w:rPr>
        <w:t xml:space="preserve"> </w:t>
      </w:r>
      <w:hyperlink r:id="rId26" w:history="1">
        <w:r w:rsidR="00346F38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27</w:t>
        </w:r>
      </w:hyperlink>
      <w:r w:rsidR="00346F38" w:rsidRPr="00F05BBF">
        <w:rPr>
          <w:lang w:val="en-US"/>
        </w:rPr>
        <w:t>: word “up”</w:t>
      </w:r>
      <w:r w:rsidRPr="00F05BBF">
        <w:rPr>
          <w:lang w:val="en-US"/>
        </w:rPr>
        <w:t xml:space="preserve"> </w:t>
      </w:r>
      <w:r w:rsidR="00346F38" w:rsidRPr="00F05BBF">
        <w:rPr>
          <w:lang w:val="en-US"/>
        </w:rPr>
        <w:t>shall be excluded</w:t>
      </w:r>
      <w:r w:rsidRPr="00F05BBF">
        <w:rPr>
          <w:lang w:val="en-US"/>
        </w:rPr>
        <w:t>.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8. </w:t>
      </w:r>
      <w:hyperlink r:id="rId27" w:history="1">
        <w:r w:rsidR="00346F38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28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A82B9A" w:rsidRPr="00F05BBF" w:rsidRDefault="00346F38" w:rsidP="00346F38">
      <w:pPr>
        <w:pStyle w:val="ConsPlusNormal"/>
        <w:spacing w:before="240"/>
        <w:ind w:firstLine="708"/>
        <w:jc w:val="both"/>
        <w:rPr>
          <w:lang w:val="en-US"/>
        </w:rPr>
      </w:pPr>
      <w:r w:rsidRPr="00F05BBF">
        <w:rPr>
          <w:lang w:val="en-US"/>
        </w:rPr>
        <w:t>“</w:t>
      </w:r>
      <w:r w:rsidR="00F57CBB" w:rsidRPr="00F05BBF">
        <w:rPr>
          <w:rFonts w:cs="Arial"/>
          <w:lang w:val="en-US"/>
        </w:rPr>
        <w:t>28. Ships shall be piloted within the seaport waters on a twenty-four-hour basis.”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lastRenderedPageBreak/>
        <w:t xml:space="preserve">9. </w:t>
      </w:r>
      <w:r w:rsidR="00F57CBB" w:rsidRPr="00F05BBF">
        <w:rPr>
          <w:lang w:val="en-US"/>
        </w:rPr>
        <w:t>Section V shall be added after</w:t>
      </w:r>
      <w:r w:rsidRPr="00F05BBF">
        <w:rPr>
          <w:lang w:val="en-US"/>
        </w:rPr>
        <w:t xml:space="preserve"> </w:t>
      </w:r>
      <w:hyperlink r:id="rId28" w:history="1">
        <w:r w:rsidR="00F57CBB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34</w:t>
        </w:r>
      </w:hyperlink>
      <w:r w:rsidRPr="00F05BBF">
        <w:rPr>
          <w:lang w:val="en-US"/>
        </w:rPr>
        <w:t xml:space="preserve"> </w:t>
      </w:r>
      <w:r w:rsidR="00F57CBB" w:rsidRPr="00F05BBF">
        <w:rPr>
          <w:lang w:val="en-US"/>
        </w:rPr>
        <w:t>to read as follows</w:t>
      </w:r>
      <w:r w:rsidRPr="00F05BBF">
        <w:rPr>
          <w:lang w:val="en-US"/>
        </w:rPr>
        <w:t>:</w:t>
      </w:r>
    </w:p>
    <w:p w:rsidR="00A82B9A" w:rsidRPr="00F05BBF" w:rsidRDefault="00F57CBB">
      <w:pPr>
        <w:pStyle w:val="ConsPlusNormal"/>
        <w:spacing w:before="240"/>
        <w:ind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“</w:t>
      </w:r>
      <w:r w:rsidR="00A82B9A" w:rsidRPr="00F05BBF">
        <w:rPr>
          <w:lang w:val="en-US"/>
        </w:rPr>
        <w:t xml:space="preserve">V. </w:t>
      </w:r>
      <w:r w:rsidR="00EF7E06" w:rsidRPr="00F05BBF">
        <w:rPr>
          <w:lang w:val="en-US"/>
        </w:rPr>
        <w:t>Description of Area Covered by STMS and Rules of Ship Navigation Therein</w:t>
      </w:r>
      <w:r w:rsidR="00A82B9A" w:rsidRPr="00F05BBF">
        <w:rPr>
          <w:lang w:val="en-US"/>
        </w:rPr>
        <w:t>.</w:t>
      </w:r>
      <w:proofErr w:type="gramEnd"/>
    </w:p>
    <w:p w:rsidR="00A82B9A" w:rsidRPr="00F05BBF" w:rsidRDefault="00A82B9A" w:rsidP="00EF7E06">
      <w:pPr>
        <w:pStyle w:val="ConsPlusNormal"/>
        <w:spacing w:before="240"/>
        <w:ind w:left="540"/>
        <w:jc w:val="both"/>
        <w:rPr>
          <w:lang w:val="en-US"/>
        </w:rPr>
      </w:pPr>
      <w:r w:rsidRPr="00F05BBF">
        <w:rPr>
          <w:lang w:val="en-US"/>
        </w:rPr>
        <w:t xml:space="preserve">34.1. </w:t>
      </w:r>
      <w:r w:rsidR="00A513FA" w:rsidRPr="00F05BBF">
        <w:rPr>
          <w:lang w:val="en-US"/>
        </w:rPr>
        <w:t xml:space="preserve">Seaport </w:t>
      </w:r>
      <w:r w:rsidR="00EF7E06" w:rsidRPr="00F05BBF">
        <w:rPr>
          <w:lang w:val="en-US"/>
        </w:rPr>
        <w:t>STMS</w:t>
      </w:r>
      <w:r w:rsidRPr="00F05BBF">
        <w:rPr>
          <w:lang w:val="en-US"/>
        </w:rPr>
        <w:t xml:space="preserve"> </w:t>
      </w:r>
      <w:r w:rsidR="00A513FA" w:rsidRPr="00F05BBF">
        <w:rPr>
          <w:lang w:val="en-US"/>
        </w:rPr>
        <w:t>shall cover the seaport waters and a</w:t>
      </w:r>
      <w:r w:rsidR="008447FF" w:rsidRPr="00F05BBF">
        <w:rPr>
          <w:lang w:val="en-US"/>
        </w:rPr>
        <w:t xml:space="preserve"> </w:t>
      </w:r>
      <w:r w:rsidR="008447FF" w:rsidRPr="00F05BBF">
        <w:rPr>
          <w:rFonts w:cs="Arial"/>
          <w:lang w:val="en-US"/>
        </w:rPr>
        <w:t>part of the Tatar Straits waters</w:t>
      </w:r>
      <w:r w:rsidR="008447FF" w:rsidRPr="00F05BBF">
        <w:rPr>
          <w:lang w:val="en-US"/>
        </w:rPr>
        <w:t xml:space="preserve"> o</w:t>
      </w:r>
      <w:r w:rsidR="00A513FA" w:rsidRPr="00F05BBF">
        <w:rPr>
          <w:lang w:val="en-US"/>
        </w:rPr>
        <w:t>n</w:t>
      </w:r>
      <w:r w:rsidR="008447FF" w:rsidRPr="00F05BBF">
        <w:rPr>
          <w:lang w:val="en-US"/>
        </w:rPr>
        <w:t xml:space="preserve"> the approaches to the seaport between the shoreline and an</w:t>
      </w:r>
      <w:r w:rsidR="00A513FA" w:rsidRPr="00F05BBF">
        <w:rPr>
          <w:lang w:val="en-US"/>
        </w:rPr>
        <w:t xml:space="preserve"> area</w:t>
      </w:r>
      <w:r w:rsidRPr="00F05BBF">
        <w:rPr>
          <w:lang w:val="en-US"/>
        </w:rPr>
        <w:t xml:space="preserve"> </w:t>
      </w:r>
      <w:r w:rsidR="00EF7E06" w:rsidRPr="00F05BBF">
        <w:rPr>
          <w:lang w:val="en-US"/>
        </w:rPr>
        <w:t>bounded by the follow</w:t>
      </w:r>
      <w:r w:rsidR="008447FF" w:rsidRPr="00F05BBF">
        <w:rPr>
          <w:lang w:val="en-US"/>
        </w:rPr>
        <w:t>ing lines</w:t>
      </w:r>
      <w:r w:rsidRPr="00F05BBF">
        <w:rPr>
          <w:lang w:val="en-US"/>
        </w:rPr>
        <w:t>:</w:t>
      </w:r>
    </w:p>
    <w:p w:rsidR="00A82B9A" w:rsidRPr="00F05BBF" w:rsidRDefault="008447FF" w:rsidP="00EF7E06">
      <w:pPr>
        <w:pStyle w:val="ConsPlusNormal"/>
        <w:spacing w:before="240"/>
        <w:ind w:left="540"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from</w:t>
      </w:r>
      <w:proofErr w:type="gramEnd"/>
      <w:r w:rsidRPr="00F05BBF">
        <w:rPr>
          <w:lang w:val="en-US"/>
        </w:rPr>
        <w:t xml:space="preserve"> north –</w:t>
      </w:r>
      <w:r w:rsidR="00A82B9A" w:rsidRPr="00F05BBF">
        <w:rPr>
          <w:lang w:val="en-US"/>
        </w:rPr>
        <w:t xml:space="preserve"> </w:t>
      </w:r>
      <w:r w:rsidR="00862EE6" w:rsidRPr="00F05BBF">
        <w:rPr>
          <w:lang w:val="en-US"/>
        </w:rPr>
        <w:tab/>
      </w:r>
      <w:r w:rsidRPr="00F05BBF">
        <w:rPr>
          <w:lang w:val="en-US"/>
        </w:rPr>
        <w:t>by the parallel</w:t>
      </w:r>
      <w:r w:rsidR="00A82B9A" w:rsidRPr="00F05BBF">
        <w:rPr>
          <w:lang w:val="en-US"/>
        </w:rPr>
        <w:t xml:space="preserve"> 51°30</w:t>
      </w:r>
      <w:r w:rsidR="00266919" w:rsidRPr="00F05BBF">
        <w:rPr>
          <w:lang w:val="en-US"/>
        </w:rPr>
        <w:t>.</w:t>
      </w:r>
      <w:r w:rsidR="00A82B9A" w:rsidRPr="00F05BBF">
        <w:rPr>
          <w:lang w:val="en-US"/>
        </w:rPr>
        <w:t xml:space="preserve">00' </w:t>
      </w:r>
      <w:r w:rsidRPr="00F05BBF">
        <w:rPr>
          <w:lang w:val="en-US"/>
        </w:rPr>
        <w:t>N</w:t>
      </w:r>
      <w:r w:rsidR="00A82B9A" w:rsidRPr="00F05BBF">
        <w:rPr>
          <w:lang w:val="en-US"/>
        </w:rPr>
        <w:t>;</w:t>
      </w:r>
    </w:p>
    <w:p w:rsidR="00A82B9A" w:rsidRPr="00F05BBF" w:rsidRDefault="008447FF" w:rsidP="00EF7E06">
      <w:pPr>
        <w:pStyle w:val="ConsPlusNormal"/>
        <w:spacing w:before="240"/>
        <w:ind w:left="540"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from</w:t>
      </w:r>
      <w:proofErr w:type="gramEnd"/>
      <w:r w:rsidR="00A82B9A" w:rsidRPr="00F05BBF">
        <w:rPr>
          <w:lang w:val="en-US"/>
        </w:rPr>
        <w:t xml:space="preserve"> </w:t>
      </w:r>
      <w:r w:rsidRPr="00F05BBF">
        <w:rPr>
          <w:lang w:val="en-US"/>
        </w:rPr>
        <w:t>east</w:t>
      </w:r>
      <w:r w:rsidR="00A82B9A" w:rsidRPr="00F05BBF">
        <w:rPr>
          <w:lang w:val="en-US"/>
        </w:rPr>
        <w:t xml:space="preserve"> </w:t>
      </w:r>
      <w:r w:rsidR="00862EE6" w:rsidRPr="00F05BBF">
        <w:rPr>
          <w:lang w:val="en-US"/>
        </w:rPr>
        <w:t>–</w:t>
      </w:r>
      <w:r w:rsidR="00A82B9A" w:rsidRPr="00F05BBF">
        <w:rPr>
          <w:lang w:val="en-US"/>
        </w:rPr>
        <w:t xml:space="preserve"> </w:t>
      </w:r>
      <w:r w:rsidR="00862EE6" w:rsidRPr="00F05BBF">
        <w:rPr>
          <w:lang w:val="en-US"/>
        </w:rPr>
        <w:tab/>
        <w:t>by the meridian</w:t>
      </w:r>
      <w:r w:rsidR="00A82B9A" w:rsidRPr="00F05BBF">
        <w:rPr>
          <w:lang w:val="en-US"/>
        </w:rPr>
        <w:t xml:space="preserve"> 140°58</w:t>
      </w:r>
      <w:r w:rsidR="00266919" w:rsidRPr="00F05BBF">
        <w:rPr>
          <w:lang w:val="en-US"/>
        </w:rPr>
        <w:t>.</w:t>
      </w:r>
      <w:r w:rsidR="00A82B9A" w:rsidRPr="00F05BBF">
        <w:rPr>
          <w:lang w:val="en-US"/>
        </w:rPr>
        <w:t>00'</w:t>
      </w:r>
      <w:r w:rsidRPr="00F05BBF">
        <w:rPr>
          <w:lang w:val="en-US"/>
        </w:rPr>
        <w:t xml:space="preserve"> E</w:t>
      </w:r>
      <w:r w:rsidR="00A82B9A" w:rsidRPr="00F05BBF">
        <w:rPr>
          <w:lang w:val="en-US"/>
        </w:rPr>
        <w:t>;</w:t>
      </w:r>
    </w:p>
    <w:p w:rsidR="00A82B9A" w:rsidRPr="00F05BBF" w:rsidRDefault="008447FF" w:rsidP="00EF7E06">
      <w:pPr>
        <w:pStyle w:val="ConsPlusNormal"/>
        <w:spacing w:before="240"/>
        <w:ind w:left="540"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from</w:t>
      </w:r>
      <w:proofErr w:type="gramEnd"/>
      <w:r w:rsidR="00A82B9A" w:rsidRPr="00F05BBF">
        <w:rPr>
          <w:lang w:val="en-US"/>
        </w:rPr>
        <w:t xml:space="preserve"> </w:t>
      </w:r>
      <w:r w:rsidRPr="00F05BBF">
        <w:rPr>
          <w:lang w:val="en-US"/>
        </w:rPr>
        <w:t>south</w:t>
      </w:r>
      <w:r w:rsidR="00A82B9A" w:rsidRPr="00F05BBF">
        <w:rPr>
          <w:lang w:val="en-US"/>
        </w:rPr>
        <w:t xml:space="preserve"> - </w:t>
      </w:r>
      <w:r w:rsidR="00862EE6" w:rsidRPr="00F05BBF">
        <w:rPr>
          <w:lang w:val="en-US"/>
        </w:rPr>
        <w:tab/>
        <w:t>by the parallel</w:t>
      </w:r>
      <w:r w:rsidR="00A82B9A" w:rsidRPr="00F05BBF">
        <w:rPr>
          <w:lang w:val="en-US"/>
        </w:rPr>
        <w:t xml:space="preserve"> 51°25</w:t>
      </w:r>
      <w:r w:rsidR="00266919" w:rsidRPr="00F05BBF">
        <w:rPr>
          <w:lang w:val="en-US"/>
        </w:rPr>
        <w:t>.</w:t>
      </w:r>
      <w:r w:rsidR="00A82B9A" w:rsidRPr="00F05BBF">
        <w:rPr>
          <w:lang w:val="en-US"/>
        </w:rPr>
        <w:t xml:space="preserve">50' </w:t>
      </w:r>
      <w:r w:rsidRPr="00F05BBF">
        <w:rPr>
          <w:lang w:val="en-US"/>
        </w:rPr>
        <w:t>N</w:t>
      </w:r>
      <w:r w:rsidR="00A82B9A" w:rsidRPr="00F05BBF">
        <w:rPr>
          <w:lang w:val="en-US"/>
        </w:rPr>
        <w:t>.</w:t>
      </w:r>
    </w:p>
    <w:p w:rsidR="00A82B9A" w:rsidRPr="00F05BBF" w:rsidRDefault="00862EE6" w:rsidP="00EF7E06">
      <w:pPr>
        <w:pStyle w:val="ConsPlusNormal"/>
        <w:spacing w:before="240"/>
        <w:ind w:left="540"/>
        <w:jc w:val="both"/>
        <w:rPr>
          <w:lang w:val="en-US"/>
        </w:rPr>
      </w:pPr>
      <w:r w:rsidRPr="00F05BBF">
        <w:rPr>
          <w:lang w:val="en-US"/>
        </w:rPr>
        <w:t xml:space="preserve">Ship traffic within the area of </w:t>
      </w:r>
      <w:r w:rsidR="00EF7E06" w:rsidRPr="00F05BBF">
        <w:rPr>
          <w:lang w:val="en-US"/>
        </w:rPr>
        <w:t>STMS</w:t>
      </w:r>
      <w:r w:rsidR="00A82B9A" w:rsidRPr="00F05BBF">
        <w:rPr>
          <w:lang w:val="en-US"/>
        </w:rPr>
        <w:t xml:space="preserve"> </w:t>
      </w:r>
      <w:r w:rsidRPr="00F05BBF">
        <w:rPr>
          <w:lang w:val="en-US"/>
        </w:rPr>
        <w:t>coverage shall be managed by a STMS operator on duty by 11 VHF</w:t>
      </w:r>
      <w:r w:rsidR="00A82B9A" w:rsidRPr="00F05BBF">
        <w:rPr>
          <w:lang w:val="en-US"/>
        </w:rPr>
        <w:t xml:space="preserve">. </w:t>
      </w:r>
      <w:r w:rsidR="00EF7E06" w:rsidRPr="00F05BBF">
        <w:rPr>
          <w:lang w:val="en-US"/>
        </w:rPr>
        <w:t>STMS</w:t>
      </w:r>
      <w:r w:rsidR="00A82B9A" w:rsidRPr="00F05BBF">
        <w:rPr>
          <w:lang w:val="en-US"/>
        </w:rPr>
        <w:t xml:space="preserve"> </w:t>
      </w:r>
      <w:r w:rsidRPr="00F05BBF">
        <w:rPr>
          <w:rFonts w:cs="Arial"/>
          <w:lang w:val="en-US"/>
        </w:rPr>
        <w:t xml:space="preserve">shall maintain continuous radio watch by 11 and 16 VHF. Working channels of the seaport </w:t>
      </w:r>
      <w:r w:rsidR="00EF7E06" w:rsidRPr="00F05BBF">
        <w:rPr>
          <w:lang w:val="en-US"/>
        </w:rPr>
        <w:t>STMS</w:t>
      </w:r>
      <w:r w:rsidR="00A82B9A" w:rsidRPr="00F05BBF">
        <w:rPr>
          <w:lang w:val="en-US"/>
        </w:rPr>
        <w:t xml:space="preserve"> </w:t>
      </w:r>
      <w:r w:rsidRPr="00F05BBF">
        <w:rPr>
          <w:lang w:val="en-US"/>
        </w:rPr>
        <w:t>shall be</w:t>
      </w:r>
      <w:r w:rsidR="00A82B9A" w:rsidRPr="00F05BBF">
        <w:rPr>
          <w:lang w:val="en-US"/>
        </w:rPr>
        <w:t xml:space="preserve"> 11 </w:t>
      </w:r>
      <w:r w:rsidRPr="00F05BBF">
        <w:rPr>
          <w:lang w:val="en-US"/>
        </w:rPr>
        <w:t>and</w:t>
      </w:r>
      <w:r w:rsidR="00A82B9A" w:rsidRPr="00F05BBF">
        <w:rPr>
          <w:lang w:val="en-US"/>
        </w:rPr>
        <w:t xml:space="preserve"> 68 </w:t>
      </w:r>
      <w:r w:rsidRPr="00F05BBF">
        <w:rPr>
          <w:lang w:val="en-US"/>
        </w:rPr>
        <w:t>VHF</w:t>
      </w:r>
      <w:r w:rsidR="00A82B9A" w:rsidRPr="00F05BBF">
        <w:rPr>
          <w:lang w:val="en-US"/>
        </w:rPr>
        <w:t xml:space="preserve">. </w:t>
      </w:r>
      <w:r w:rsidR="00EF7E06" w:rsidRPr="00F05BBF">
        <w:rPr>
          <w:lang w:val="en-US"/>
        </w:rPr>
        <w:t>STMS call sign: “De</w:t>
      </w:r>
      <w:r w:rsidR="00A82B9A" w:rsidRPr="00F05BBF">
        <w:rPr>
          <w:lang w:val="en-US"/>
        </w:rPr>
        <w:t>-</w:t>
      </w:r>
      <w:proofErr w:type="spellStart"/>
      <w:r w:rsidR="00EF7E06" w:rsidRPr="00F05BBF">
        <w:rPr>
          <w:lang w:val="en-US"/>
        </w:rPr>
        <w:t>Kastri</w:t>
      </w:r>
      <w:proofErr w:type="spellEnd"/>
      <w:r w:rsidR="00EF7E06" w:rsidRPr="00F05BBF">
        <w:rPr>
          <w:lang w:val="en-US"/>
        </w:rPr>
        <w:t>-</w:t>
      </w:r>
      <w:proofErr w:type="spellStart"/>
      <w:r w:rsidR="00EF7E06" w:rsidRPr="00F05BBF">
        <w:rPr>
          <w:lang w:val="en-US"/>
        </w:rPr>
        <w:t>Trafik</w:t>
      </w:r>
      <w:proofErr w:type="spellEnd"/>
      <w:r w:rsidR="00EF7E06" w:rsidRPr="00F05BBF">
        <w:rPr>
          <w:lang w:val="en-US"/>
        </w:rPr>
        <w:t>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10. </w:t>
      </w:r>
      <w:hyperlink r:id="rId29" w:history="1">
        <w:r w:rsidR="00F57CBB" w:rsidRPr="00F05BBF">
          <w:rPr>
            <w:lang w:val="en-US"/>
          </w:rPr>
          <w:t>Section</w:t>
        </w:r>
        <w:r w:rsidRPr="00F05BBF">
          <w:rPr>
            <w:lang w:val="en-US"/>
          </w:rPr>
          <w:t xml:space="preserve"> V</w:t>
        </w:r>
      </w:hyperlink>
      <w:r w:rsidRPr="00F05BBF">
        <w:rPr>
          <w:lang w:val="en-US"/>
        </w:rPr>
        <w:t xml:space="preserve"> </w:t>
      </w:r>
      <w:r w:rsidR="00F57CBB" w:rsidRPr="00F05BBF">
        <w:rPr>
          <w:lang w:val="en-US"/>
        </w:rPr>
        <w:t>shall count as</w:t>
      </w:r>
      <w:r w:rsidRPr="00F05BBF">
        <w:rPr>
          <w:lang w:val="en-US"/>
        </w:rPr>
        <w:t xml:space="preserve"> </w:t>
      </w:r>
      <w:r w:rsidR="00F57CBB" w:rsidRPr="00F05BBF">
        <w:rPr>
          <w:lang w:val="en-US"/>
        </w:rPr>
        <w:t>Section</w:t>
      </w:r>
      <w:r w:rsidRPr="00F05BBF">
        <w:rPr>
          <w:lang w:val="en-US"/>
        </w:rPr>
        <w:t xml:space="preserve"> VI.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11. </w:t>
      </w:r>
      <w:hyperlink r:id="rId30" w:history="1">
        <w:r w:rsidR="00F57CBB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35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A82B9A" w:rsidRPr="00F05BBF" w:rsidRDefault="005D4801" w:rsidP="00271407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“</w:t>
      </w:r>
      <w:r w:rsidRPr="00F05BBF">
        <w:rPr>
          <w:rFonts w:cs="Arial"/>
          <w:lang w:val="en-US"/>
        </w:rPr>
        <w:t xml:space="preserve">35. Ships within the seaport waters shall stay at seaport terminals and anchor grounds Nos. </w:t>
      </w:r>
      <w:r w:rsidRPr="00F05BBF">
        <w:rPr>
          <w:lang w:val="en-US"/>
        </w:rPr>
        <w:t xml:space="preserve">171 А, 171 </w:t>
      </w:r>
      <w:r w:rsidR="007242C8" w:rsidRPr="00F05BBF">
        <w:rPr>
          <w:lang w:val="en-US"/>
        </w:rPr>
        <w:t>Б</w:t>
      </w:r>
      <w:r w:rsidRPr="00F05BBF">
        <w:rPr>
          <w:lang w:val="en-US"/>
        </w:rPr>
        <w:t xml:space="preserve">, 174, 174 А and </w:t>
      </w:r>
      <w:r w:rsidRPr="00F05BBF">
        <w:rPr>
          <w:rFonts w:cs="Arial"/>
          <w:lang w:val="en-US"/>
        </w:rPr>
        <w:t>in Area No. 15 A</w:t>
      </w:r>
      <w:r w:rsidR="00A82B9A" w:rsidRPr="00F05BBF">
        <w:rPr>
          <w:lang w:val="en-US"/>
        </w:rPr>
        <w:t>.</w:t>
      </w:r>
    </w:p>
    <w:p w:rsidR="00A82B9A" w:rsidRPr="00F05BBF" w:rsidRDefault="005D4801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rFonts w:cs="Arial"/>
          <w:lang w:val="en-US"/>
        </w:rPr>
        <w:t xml:space="preserve">Anchor ground </w:t>
      </w:r>
      <w:r w:rsidRPr="00F05BBF">
        <w:rPr>
          <w:lang w:val="en-US"/>
        </w:rPr>
        <w:t>No.</w:t>
      </w:r>
      <w:r w:rsidR="00A82B9A" w:rsidRPr="00F05BBF">
        <w:rPr>
          <w:lang w:val="en-US"/>
        </w:rPr>
        <w:t xml:space="preserve"> 174 А </w:t>
      </w:r>
      <w:r w:rsidRPr="00F05BBF">
        <w:rPr>
          <w:lang w:val="en-US"/>
        </w:rPr>
        <w:t>shall be designed for ships engage</w:t>
      </w:r>
      <w:r w:rsidR="00CF0922" w:rsidRPr="00F05BBF">
        <w:rPr>
          <w:lang w:val="en-US"/>
        </w:rPr>
        <w:t>d</w:t>
      </w:r>
      <w:r w:rsidRPr="00F05BBF">
        <w:rPr>
          <w:lang w:val="en-US"/>
        </w:rPr>
        <w:t xml:space="preserve"> in </w:t>
      </w:r>
      <w:r w:rsidR="00CF0922" w:rsidRPr="00F05BBF">
        <w:rPr>
          <w:lang w:val="en-US"/>
        </w:rPr>
        <w:t xml:space="preserve">ship-to-ship </w:t>
      </w:r>
      <w:r w:rsidRPr="00F05BBF">
        <w:rPr>
          <w:lang w:val="en-US"/>
        </w:rPr>
        <w:t>trans</w:t>
      </w:r>
      <w:r w:rsidR="00CF0922" w:rsidRPr="00F05BBF">
        <w:rPr>
          <w:lang w:val="en-US"/>
        </w:rPr>
        <w:t xml:space="preserve">fer operations in accordance with the </w:t>
      </w:r>
      <w:hyperlink r:id="rId31" w:history="1">
        <w:r w:rsidR="00CF0922" w:rsidRPr="00F05BBF">
          <w:rPr>
            <w:lang w:val="en-US"/>
          </w:rPr>
          <w:t>Rules</w:t>
        </w:r>
      </w:hyperlink>
      <w:r w:rsidR="00CF0922" w:rsidRPr="00F05BBF">
        <w:rPr>
          <w:lang w:val="en-US"/>
        </w:rPr>
        <w:t xml:space="preserve"> for ship-to-ship transfer management services</w:t>
      </w:r>
      <w:r w:rsidR="00D447C3" w:rsidRPr="00F05BBF">
        <w:rPr>
          <w:lang w:val="en-US"/>
        </w:rPr>
        <w:t xml:space="preserve"> approved by Mintrans of Russia Order No. 68 </w:t>
      </w:r>
      <w:r w:rsidR="002E78F3" w:rsidRPr="00F05BBF">
        <w:rPr>
          <w:lang w:val="en-US"/>
        </w:rPr>
        <w:t xml:space="preserve">of April 29, </w:t>
      </w:r>
      <w:r w:rsidR="00A82B9A" w:rsidRPr="00F05BBF">
        <w:rPr>
          <w:lang w:val="en-US"/>
        </w:rPr>
        <w:t>2009. &lt;1&gt;.</w:t>
      </w:r>
    </w:p>
    <w:p w:rsidR="00A82B9A" w:rsidRPr="00F05BBF" w:rsidRDefault="00A82B9A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--------------------------------</w:t>
      </w:r>
    </w:p>
    <w:p w:rsidR="00A82B9A" w:rsidRPr="00F05BBF" w:rsidRDefault="00A82B9A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&lt;1&gt;</w:t>
      </w:r>
      <w:r w:rsidR="005D4801" w:rsidRPr="00F05BBF">
        <w:rPr>
          <w:lang w:val="en-US"/>
        </w:rPr>
        <w:t xml:space="preserve"> </w:t>
      </w:r>
      <w:proofErr w:type="spellStart"/>
      <w:r w:rsidR="002E78F3" w:rsidRPr="00F05BBF">
        <w:rPr>
          <w:lang w:val="en-US"/>
        </w:rPr>
        <w:t>Mintrans</w:t>
      </w:r>
      <w:proofErr w:type="spellEnd"/>
      <w:r w:rsidR="002E78F3" w:rsidRPr="00F05BBF">
        <w:rPr>
          <w:lang w:val="en-US"/>
        </w:rPr>
        <w:t xml:space="preserve"> of Russia </w:t>
      </w:r>
      <w:hyperlink r:id="rId32" w:history="1">
        <w:r w:rsidR="002E78F3" w:rsidRPr="00F05BBF">
          <w:rPr>
            <w:lang w:val="en-US"/>
          </w:rPr>
          <w:t>Order</w:t>
        </w:r>
      </w:hyperlink>
      <w:r w:rsidRPr="00F05BBF">
        <w:rPr>
          <w:lang w:val="en-US"/>
        </w:rPr>
        <w:t xml:space="preserve"> </w:t>
      </w:r>
      <w:r w:rsidR="002E78F3" w:rsidRPr="00F05BBF">
        <w:rPr>
          <w:lang w:val="en-US"/>
        </w:rPr>
        <w:t xml:space="preserve">No. 68 of April 29, 2009 On Approval of Rules for Ship-to-Ship Transfer Management Services </w:t>
      </w:r>
      <w:r w:rsidRPr="00F05BBF">
        <w:rPr>
          <w:lang w:val="en-US"/>
        </w:rPr>
        <w:t>(</w:t>
      </w:r>
      <w:r w:rsidR="002E78F3" w:rsidRPr="00F05BBF">
        <w:rPr>
          <w:lang w:val="en-US"/>
        </w:rPr>
        <w:t xml:space="preserve">registered with the Ministry of Justice of Russia on June 29, </w:t>
      </w:r>
      <w:r w:rsidRPr="00F05BBF">
        <w:rPr>
          <w:lang w:val="en-US"/>
        </w:rPr>
        <w:t xml:space="preserve">2009, </w:t>
      </w:r>
      <w:r w:rsidR="002E78F3" w:rsidRPr="00F05BBF">
        <w:rPr>
          <w:lang w:val="en-US"/>
        </w:rPr>
        <w:t xml:space="preserve">Registration No. </w:t>
      </w:r>
      <w:r w:rsidRPr="00F05BBF">
        <w:rPr>
          <w:lang w:val="en-US"/>
        </w:rPr>
        <w:t xml:space="preserve">14146) </w:t>
      </w:r>
      <w:r w:rsidR="002E78F3" w:rsidRPr="00F05BBF">
        <w:rPr>
          <w:lang w:val="en-US"/>
        </w:rPr>
        <w:t xml:space="preserve">as amended by Mintrans of Russia Order No. No. 122 of May </w:t>
      </w:r>
      <w:r w:rsidRPr="00F05BBF">
        <w:rPr>
          <w:lang w:val="en-US"/>
        </w:rPr>
        <w:t>10</w:t>
      </w:r>
      <w:r w:rsidR="002E78F3" w:rsidRPr="00F05BBF">
        <w:rPr>
          <w:lang w:val="en-US"/>
        </w:rPr>
        <w:t>,</w:t>
      </w:r>
      <w:r w:rsidRPr="00F05BBF">
        <w:rPr>
          <w:lang w:val="en-US"/>
        </w:rPr>
        <w:t xml:space="preserve"> 2016 (</w:t>
      </w:r>
      <w:r w:rsidR="002E78F3" w:rsidRPr="00F05BBF">
        <w:rPr>
          <w:lang w:val="en-US"/>
        </w:rPr>
        <w:t xml:space="preserve">registered with the Ministry of Justice of Russia on June 7, 2016, Registration No. </w:t>
      </w:r>
      <w:r w:rsidRPr="00F05BBF">
        <w:rPr>
          <w:lang w:val="en-US"/>
        </w:rPr>
        <w:t>42438).</w:t>
      </w:r>
    </w:p>
    <w:p w:rsidR="00A82B9A" w:rsidRPr="00F05BBF" w:rsidRDefault="00A82B9A">
      <w:pPr>
        <w:pStyle w:val="ConsPlusNormal"/>
        <w:jc w:val="both"/>
        <w:rPr>
          <w:lang w:val="en-US"/>
        </w:rPr>
      </w:pPr>
    </w:p>
    <w:p w:rsidR="00A82B9A" w:rsidRPr="00F05BBF" w:rsidRDefault="000148C3">
      <w:pPr>
        <w:pStyle w:val="ConsPlusNormal"/>
        <w:ind w:firstLine="540"/>
        <w:jc w:val="both"/>
        <w:rPr>
          <w:lang w:val="en-US"/>
        </w:rPr>
      </w:pPr>
      <w:r w:rsidRPr="00F05BBF">
        <w:rPr>
          <w:lang w:val="en-US"/>
        </w:rPr>
        <w:t xml:space="preserve">Transfer of cargo between ships at anchor ground No. </w:t>
      </w:r>
      <w:r w:rsidR="00A82B9A" w:rsidRPr="00F05BBF">
        <w:rPr>
          <w:lang w:val="en-US"/>
        </w:rPr>
        <w:t xml:space="preserve">174 А </w:t>
      </w:r>
      <w:r w:rsidRPr="00F05BBF">
        <w:rPr>
          <w:lang w:val="en-US"/>
        </w:rPr>
        <w:t>shall be made with one ship riding at anchor</w:t>
      </w:r>
      <w:r w:rsidR="00A82B9A" w:rsidRPr="00F05BBF">
        <w:rPr>
          <w:lang w:val="en-US"/>
        </w:rPr>
        <w:t xml:space="preserve">. </w:t>
      </w:r>
      <w:r w:rsidRPr="00F05BBF">
        <w:rPr>
          <w:rFonts w:cs="Arial"/>
          <w:lang w:val="en-US"/>
        </w:rPr>
        <w:t xml:space="preserve">Mooring operations </w:t>
      </w:r>
      <w:r w:rsidRPr="00F05BBF">
        <w:rPr>
          <w:lang w:val="en-US"/>
        </w:rPr>
        <w:t xml:space="preserve">at anchor ground No. 174 А </w:t>
      </w:r>
      <w:r w:rsidRPr="00F05BBF">
        <w:rPr>
          <w:rFonts w:cs="Arial"/>
          <w:lang w:val="en-US"/>
        </w:rPr>
        <w:t>shall be necessarily assisted by tugboat support</w:t>
      </w:r>
      <w:r w:rsidRPr="00F05BBF">
        <w:rPr>
          <w:lang w:val="en-US"/>
        </w:rPr>
        <w:t>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12. </w:t>
      </w:r>
      <w:hyperlink r:id="rId33" w:history="1">
        <w:r w:rsidR="000148C3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38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A82B9A" w:rsidRPr="00F05BBF" w:rsidRDefault="000148C3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“</w:t>
      </w:r>
      <w:r w:rsidRPr="00F05BBF">
        <w:rPr>
          <w:rFonts w:cs="Arial"/>
          <w:lang w:val="en-US"/>
        </w:rPr>
        <w:t>38. Mooring operations in the seaport shall be conducted on a twenty-four-hour basis.”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13. </w:t>
      </w:r>
      <w:hyperlink r:id="rId34" w:history="1">
        <w:r w:rsidR="000148C3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50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A82B9A" w:rsidRPr="00F05BBF" w:rsidRDefault="000148C3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“</w:t>
      </w:r>
      <w:r w:rsidR="00A82B9A" w:rsidRPr="00F05BBF">
        <w:rPr>
          <w:lang w:val="en-US"/>
        </w:rPr>
        <w:t xml:space="preserve">50. </w:t>
      </w:r>
      <w:r w:rsidRPr="00F05BBF">
        <w:rPr>
          <w:rFonts w:cs="Arial"/>
          <w:lang w:val="en-US"/>
        </w:rPr>
        <w:t>Ships shall be bunkered at anchor grounds Nos. </w:t>
      </w:r>
      <w:r w:rsidR="00A82B9A" w:rsidRPr="00F05BBF">
        <w:rPr>
          <w:lang w:val="en-US"/>
        </w:rPr>
        <w:t xml:space="preserve">171 А, 171 Б </w:t>
      </w:r>
      <w:r w:rsidRPr="00F05BBF">
        <w:rPr>
          <w:lang w:val="en-US"/>
        </w:rPr>
        <w:t>and</w:t>
      </w:r>
      <w:r w:rsidR="00A82B9A" w:rsidRPr="00F05BBF">
        <w:rPr>
          <w:lang w:val="en-US"/>
        </w:rPr>
        <w:t xml:space="preserve"> 174 А</w:t>
      </w:r>
      <w:r w:rsidRPr="00F05BBF">
        <w:rPr>
          <w:lang w:val="en-US"/>
        </w:rPr>
        <w:t>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14. </w:t>
      </w:r>
      <w:hyperlink r:id="rId35" w:history="1">
        <w:r w:rsidR="000148C3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51</w:t>
        </w:r>
      </w:hyperlink>
      <w:r w:rsidRPr="00F05BBF">
        <w:rPr>
          <w:lang w:val="en-US"/>
        </w:rPr>
        <w:t xml:space="preserve"> </w:t>
      </w:r>
      <w:r w:rsidR="000148C3" w:rsidRPr="00F05BBF">
        <w:rPr>
          <w:lang w:val="en-US"/>
        </w:rPr>
        <w:t>shall be amended by adding the following paragraph</w:t>
      </w:r>
      <w:r w:rsidRPr="00F05BBF">
        <w:rPr>
          <w:lang w:val="en-US"/>
        </w:rPr>
        <w:t>:</w:t>
      </w:r>
    </w:p>
    <w:p w:rsidR="00A82B9A" w:rsidRPr="00F05BBF" w:rsidRDefault="00EE0DDC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“</w:t>
      </w:r>
      <w:r w:rsidRPr="00F05BBF">
        <w:rPr>
          <w:szCs w:val="24"/>
          <w:lang w:val="en-US"/>
        </w:rPr>
        <w:t>Upon bunkering in the seaport, boom defense shall be secured.”</w:t>
      </w:r>
    </w:p>
    <w:p w:rsidR="00EE0DDC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15. </w:t>
      </w:r>
      <w:hyperlink r:id="rId36" w:history="1">
        <w:r w:rsidR="000148C3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63</w:t>
        </w:r>
      </w:hyperlink>
      <w:r w:rsidRPr="00F05BBF">
        <w:rPr>
          <w:lang w:val="en-US"/>
        </w:rPr>
        <w:t xml:space="preserve"> </w:t>
      </w:r>
      <w:r w:rsidR="00EE0DDC" w:rsidRPr="00F05BBF">
        <w:rPr>
          <w:lang w:val="en-US"/>
        </w:rPr>
        <w:t xml:space="preserve">shall be amended by adding the following words: </w:t>
      </w:r>
    </w:p>
    <w:p w:rsidR="00A82B9A" w:rsidRPr="00F05BBF" w:rsidRDefault="00EE0DDC" w:rsidP="00EE0DDC">
      <w:pPr>
        <w:pStyle w:val="ConsPlusNormal"/>
        <w:spacing w:before="240"/>
        <w:ind w:firstLine="708"/>
        <w:jc w:val="both"/>
        <w:rPr>
          <w:lang w:val="en-US"/>
        </w:rPr>
      </w:pPr>
      <w:r w:rsidRPr="00F05BBF">
        <w:rPr>
          <w:rFonts w:cs="Arial"/>
          <w:lang w:val="en-US"/>
        </w:rPr>
        <w:t xml:space="preserve">Once the ship is approaching the </w:t>
      </w:r>
      <w:r w:rsidRPr="00F05BBF">
        <w:rPr>
          <w:lang w:val="en-US"/>
        </w:rPr>
        <w:t xml:space="preserve">area of STMS coverage, she </w:t>
      </w:r>
      <w:r w:rsidRPr="00F05BBF">
        <w:rPr>
          <w:rFonts w:cs="Arial"/>
          <w:lang w:val="en-US"/>
        </w:rPr>
        <w:t>shall establish a radio communication with the STMS operator on duty by 11 VHF</w:t>
      </w:r>
      <w:r w:rsidR="00B55FA0" w:rsidRPr="00F05BBF">
        <w:rPr>
          <w:rFonts w:cs="Arial"/>
          <w:lang w:val="en-US"/>
        </w:rPr>
        <w:t>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lastRenderedPageBreak/>
        <w:t xml:space="preserve">16. </w:t>
      </w:r>
      <w:r w:rsidR="00B55FA0" w:rsidRPr="00F05BBF">
        <w:rPr>
          <w:lang w:val="en-US"/>
        </w:rPr>
        <w:t xml:space="preserve">Section </w:t>
      </w:r>
      <w:r w:rsidRPr="00F05BBF">
        <w:rPr>
          <w:lang w:val="en-US"/>
        </w:rPr>
        <w:t xml:space="preserve">VI </w:t>
      </w:r>
      <w:r w:rsidR="00B55FA0" w:rsidRPr="00F05BBF">
        <w:rPr>
          <w:lang w:val="en-US"/>
        </w:rPr>
        <w:t>shall count as Section</w:t>
      </w:r>
      <w:r w:rsidRPr="00F05BBF">
        <w:rPr>
          <w:lang w:val="en-US"/>
        </w:rPr>
        <w:t xml:space="preserve"> VII </w:t>
      </w:r>
      <w:r w:rsidR="00B55FA0" w:rsidRPr="00F05BBF">
        <w:rPr>
          <w:lang w:val="en-US"/>
        </w:rPr>
        <w:t xml:space="preserve">and its </w:t>
      </w:r>
      <w:hyperlink r:id="rId37" w:history="1">
        <w:r w:rsidR="00987104" w:rsidRPr="00F05BBF">
          <w:rPr>
            <w:lang w:val="en-US"/>
          </w:rPr>
          <w:t>heading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A82B9A" w:rsidRPr="00F05BBF" w:rsidRDefault="00B55FA0">
      <w:pPr>
        <w:pStyle w:val="ConsPlusNormal"/>
        <w:spacing w:before="240"/>
        <w:ind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“</w:t>
      </w:r>
      <w:r w:rsidR="00A82B9A" w:rsidRPr="00F05BBF">
        <w:rPr>
          <w:lang w:val="en-US"/>
        </w:rPr>
        <w:t xml:space="preserve">VII. </w:t>
      </w:r>
      <w:r w:rsidRPr="00F05BBF">
        <w:rPr>
          <w:lang w:val="en-US"/>
        </w:rPr>
        <w:t>Rules of Ecological Safety, Including Identification of Shipboard Waste to Be Collected at the Seaport, Rules of Quarantine Compliance in the Seaport.”</w:t>
      </w:r>
      <w:proofErr w:type="gramEnd"/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17. </w:t>
      </w:r>
      <w:hyperlink r:id="rId38" w:history="1">
        <w:r w:rsidR="00B55FA0" w:rsidRPr="00F05BBF">
          <w:rPr>
            <w:lang w:val="en-US"/>
          </w:rPr>
          <w:t>Sections</w:t>
        </w:r>
        <w:r w:rsidRPr="00F05BBF">
          <w:rPr>
            <w:lang w:val="en-US"/>
          </w:rPr>
          <w:t xml:space="preserve"> VII</w:t>
        </w:r>
      </w:hyperlink>
      <w:r w:rsidRPr="00F05BBF">
        <w:rPr>
          <w:lang w:val="en-US"/>
        </w:rPr>
        <w:t xml:space="preserve"> </w:t>
      </w:r>
      <w:r w:rsidR="00B55FA0" w:rsidRPr="00F05BBF">
        <w:rPr>
          <w:lang w:val="en-US"/>
        </w:rPr>
        <w:t>and</w:t>
      </w:r>
      <w:r w:rsidRPr="00F05BBF">
        <w:rPr>
          <w:lang w:val="en-US"/>
        </w:rPr>
        <w:t xml:space="preserve"> </w:t>
      </w:r>
      <w:hyperlink r:id="rId39" w:history="1">
        <w:r w:rsidRPr="00F05BBF">
          <w:rPr>
            <w:lang w:val="en-US"/>
          </w:rPr>
          <w:t>VIII</w:t>
        </w:r>
      </w:hyperlink>
      <w:r w:rsidRPr="00F05BBF">
        <w:rPr>
          <w:lang w:val="en-US"/>
        </w:rPr>
        <w:t xml:space="preserve"> </w:t>
      </w:r>
      <w:r w:rsidR="00B55FA0" w:rsidRPr="00F05BBF">
        <w:rPr>
          <w:lang w:val="en-US"/>
        </w:rPr>
        <w:t>shall be counted as</w:t>
      </w:r>
      <w:r w:rsidRPr="00F05BBF">
        <w:rPr>
          <w:lang w:val="en-US"/>
        </w:rPr>
        <w:t xml:space="preserve"> VIII </w:t>
      </w:r>
      <w:r w:rsidR="00B55FA0" w:rsidRPr="00F05BBF">
        <w:rPr>
          <w:lang w:val="en-US"/>
        </w:rPr>
        <w:t>and</w:t>
      </w:r>
      <w:r w:rsidRPr="00F05BBF">
        <w:rPr>
          <w:lang w:val="en-US"/>
        </w:rPr>
        <w:t xml:space="preserve"> IX</w:t>
      </w:r>
      <w:r w:rsidR="00B55FA0" w:rsidRPr="00F05BBF">
        <w:rPr>
          <w:lang w:val="en-US"/>
        </w:rPr>
        <w:t>, respectively</w:t>
      </w:r>
      <w:r w:rsidRPr="00F05BBF">
        <w:rPr>
          <w:lang w:val="en-US"/>
        </w:rPr>
        <w:t>.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18. </w:t>
      </w:r>
      <w:hyperlink r:id="rId40" w:history="1">
        <w:r w:rsidR="000148C3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66</w:t>
        </w:r>
      </w:hyperlink>
      <w:r w:rsidRPr="00F05BBF">
        <w:rPr>
          <w:lang w:val="en-US"/>
        </w:rPr>
        <w:t xml:space="preserve"> </w:t>
      </w:r>
      <w:r w:rsidR="00B55FA0" w:rsidRPr="00F05BBF">
        <w:rPr>
          <w:lang w:val="en-US"/>
        </w:rPr>
        <w:t>shall be amended by adding word “11” before words “12 and 16 VHF channels.”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19. </w:t>
      </w:r>
      <w:r w:rsidR="00B55FA0" w:rsidRPr="00F05BBF">
        <w:rPr>
          <w:lang w:val="en-US"/>
        </w:rPr>
        <w:t xml:space="preserve">Section </w:t>
      </w:r>
      <w:r w:rsidR="006F0A4B">
        <w:rPr>
          <w:lang w:val="en-US"/>
        </w:rPr>
        <w:t>X</w:t>
      </w:r>
      <w:bookmarkStart w:id="1" w:name="_GoBack"/>
      <w:bookmarkEnd w:id="1"/>
      <w:r w:rsidR="00B55FA0" w:rsidRPr="00F05BBF">
        <w:rPr>
          <w:lang w:val="en-US"/>
        </w:rPr>
        <w:t xml:space="preserve"> shall be added after </w:t>
      </w:r>
      <w:hyperlink r:id="rId41" w:history="1">
        <w:r w:rsidR="00B55FA0" w:rsidRPr="00F05BBF">
          <w:rPr>
            <w:lang w:val="en-US"/>
          </w:rPr>
          <w:t>Clause 70</w:t>
        </w:r>
      </w:hyperlink>
      <w:r w:rsidR="00B55FA0" w:rsidRPr="00F05BBF">
        <w:rPr>
          <w:lang w:val="en-US"/>
        </w:rPr>
        <w:t xml:space="preserve"> to read as follows:</w:t>
      </w:r>
    </w:p>
    <w:p w:rsidR="00A82B9A" w:rsidRPr="00F05BBF" w:rsidRDefault="00E54198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“</w:t>
      </w:r>
      <w:r w:rsidR="00A82B9A" w:rsidRPr="00F05BBF">
        <w:rPr>
          <w:lang w:val="en-US"/>
        </w:rPr>
        <w:t xml:space="preserve">X. </w:t>
      </w:r>
      <w:r w:rsidRPr="00F05BBF">
        <w:rPr>
          <w:lang w:val="en-US"/>
        </w:rPr>
        <w:t xml:space="preserve">Data on Limits of </w:t>
      </w:r>
      <w:r w:rsidR="00266919" w:rsidRPr="00F05BBF">
        <w:rPr>
          <w:lang w:val="en-US"/>
        </w:rPr>
        <w:t>S</w:t>
      </w:r>
      <w:r w:rsidRPr="00F05BBF">
        <w:rPr>
          <w:lang w:val="en-US"/>
        </w:rPr>
        <w:t xml:space="preserve">ea </w:t>
      </w:r>
      <w:r w:rsidR="00266919" w:rsidRPr="00F05BBF">
        <w:rPr>
          <w:lang w:val="en-US"/>
        </w:rPr>
        <w:t>A</w:t>
      </w:r>
      <w:r w:rsidRPr="00F05BBF">
        <w:rPr>
          <w:lang w:val="en-US"/>
        </w:rPr>
        <w:t>rea A1</w:t>
      </w:r>
      <w:r w:rsidR="00266919" w:rsidRPr="00F05BBF">
        <w:rPr>
          <w:lang w:val="en-US"/>
        </w:rPr>
        <w:t xml:space="preserve"> of the GMDSS</w:t>
      </w:r>
    </w:p>
    <w:p w:rsidR="00A82B9A" w:rsidRPr="00F05BBF" w:rsidRDefault="00A82B9A" w:rsidP="00266919">
      <w:pPr>
        <w:pStyle w:val="ConsPlusNormal"/>
        <w:spacing w:before="240"/>
        <w:ind w:left="540"/>
        <w:jc w:val="both"/>
        <w:rPr>
          <w:lang w:val="en-US"/>
        </w:rPr>
      </w:pPr>
      <w:r w:rsidRPr="00F05BBF">
        <w:rPr>
          <w:lang w:val="en-US"/>
        </w:rPr>
        <w:t>70.1.</w:t>
      </w:r>
      <w:r w:rsidRPr="00F05BBF">
        <w:rPr>
          <w:szCs w:val="24"/>
          <w:lang w:val="en-US"/>
        </w:rPr>
        <w:t xml:space="preserve"> </w:t>
      </w:r>
      <w:r w:rsidR="00266919" w:rsidRPr="00F05BBF">
        <w:rPr>
          <w:szCs w:val="24"/>
          <w:lang w:val="en-US"/>
        </w:rPr>
        <w:t xml:space="preserve">There is GMDSS sea area A1 within the seaport waters. Communication with ships within GMDSS sea area A1 is provided by De-Kastri </w:t>
      </w:r>
      <w:r w:rsidR="003B29F8" w:rsidRPr="00F05BBF">
        <w:rPr>
          <w:szCs w:val="24"/>
          <w:lang w:val="en-US"/>
        </w:rPr>
        <w:t>GMDSS shore</w:t>
      </w:r>
      <w:r w:rsidR="00266919" w:rsidRPr="00F05BBF">
        <w:rPr>
          <w:szCs w:val="24"/>
          <w:lang w:val="en-US"/>
        </w:rPr>
        <w:t xml:space="preserve"> station, call sign: </w:t>
      </w:r>
      <w:r w:rsidR="003B29F8" w:rsidRPr="00F05BBF">
        <w:rPr>
          <w:szCs w:val="24"/>
          <w:lang w:val="en-US"/>
        </w:rPr>
        <w:t>De-</w:t>
      </w:r>
      <w:proofErr w:type="spellStart"/>
      <w:r w:rsidR="003B29F8" w:rsidRPr="00F05BBF">
        <w:rPr>
          <w:szCs w:val="24"/>
          <w:lang w:val="en-US"/>
        </w:rPr>
        <w:t>Kastri</w:t>
      </w:r>
      <w:proofErr w:type="spellEnd"/>
      <w:r w:rsidR="00266919" w:rsidRPr="00F05BBF">
        <w:rPr>
          <w:szCs w:val="24"/>
          <w:lang w:val="en-US"/>
        </w:rPr>
        <w:t>-</w:t>
      </w:r>
      <w:proofErr w:type="spellStart"/>
      <w:r w:rsidR="00266919" w:rsidRPr="00F05BBF">
        <w:rPr>
          <w:szCs w:val="24"/>
          <w:lang w:val="en-US"/>
        </w:rPr>
        <w:t>Radiotsentr</w:t>
      </w:r>
      <w:proofErr w:type="spellEnd"/>
      <w:r w:rsidR="00266919" w:rsidRPr="00F05BBF">
        <w:rPr>
          <w:szCs w:val="24"/>
          <w:lang w:val="en-US"/>
        </w:rPr>
        <w:t xml:space="preserve">, MMSI </w:t>
      </w:r>
      <w:r w:rsidRPr="00F05BBF">
        <w:rPr>
          <w:lang w:val="en-US"/>
        </w:rPr>
        <w:t>002734447.</w:t>
      </w:r>
    </w:p>
    <w:p w:rsidR="00A82B9A" w:rsidRPr="00F05BBF" w:rsidRDefault="00266919" w:rsidP="00266919">
      <w:pPr>
        <w:pStyle w:val="ConsPlusNormal"/>
        <w:spacing w:before="240"/>
        <w:ind w:left="540" w:firstLine="540"/>
        <w:jc w:val="both"/>
        <w:rPr>
          <w:lang w:val="en-US"/>
        </w:rPr>
      </w:pPr>
      <w:r w:rsidRPr="00F05BBF">
        <w:rPr>
          <w:lang w:val="en-US"/>
        </w:rPr>
        <w:t xml:space="preserve">GMDSS sea area A1 is bounded by a circle having a radius of </w:t>
      </w:r>
      <w:r w:rsidR="00A82B9A" w:rsidRPr="00F05BBF">
        <w:rPr>
          <w:lang w:val="en-US"/>
        </w:rPr>
        <w:t xml:space="preserve">33 </w:t>
      </w:r>
      <w:r w:rsidRPr="00F05BBF">
        <w:rPr>
          <w:lang w:val="en-US"/>
        </w:rPr>
        <w:t xml:space="preserve">nautical miles with the center at </w:t>
      </w:r>
      <w:r w:rsidR="00A82B9A" w:rsidRPr="00F05BBF">
        <w:rPr>
          <w:lang w:val="en-US"/>
        </w:rPr>
        <w:t>51°29</w:t>
      </w:r>
      <w:r w:rsidRPr="00F05BBF">
        <w:rPr>
          <w:lang w:val="en-US"/>
        </w:rPr>
        <w:t>.</w:t>
      </w:r>
      <w:r w:rsidR="00A82B9A" w:rsidRPr="00F05BBF">
        <w:rPr>
          <w:lang w:val="en-US"/>
        </w:rPr>
        <w:t xml:space="preserve">90' </w:t>
      </w:r>
      <w:r w:rsidRPr="00F05BBF">
        <w:rPr>
          <w:lang w:val="en-US"/>
        </w:rPr>
        <w:t xml:space="preserve">N and </w:t>
      </w:r>
      <w:r w:rsidR="00A82B9A" w:rsidRPr="00F05BBF">
        <w:rPr>
          <w:lang w:val="en-US"/>
        </w:rPr>
        <w:t>140°53</w:t>
      </w:r>
      <w:r w:rsidRPr="00F05BBF">
        <w:rPr>
          <w:lang w:val="en-US"/>
        </w:rPr>
        <w:t>.</w:t>
      </w:r>
      <w:r w:rsidR="00A82B9A" w:rsidRPr="00F05BBF">
        <w:rPr>
          <w:lang w:val="en-US"/>
        </w:rPr>
        <w:t xml:space="preserve">10' </w:t>
      </w:r>
      <w:r w:rsidRPr="00F05BBF">
        <w:rPr>
          <w:lang w:val="en-US"/>
        </w:rPr>
        <w:t>E</w:t>
      </w:r>
      <w:r w:rsidR="00A82B9A" w:rsidRPr="00F05BBF">
        <w:rPr>
          <w:lang w:val="en-US"/>
        </w:rPr>
        <w:t>.</w:t>
      </w:r>
    </w:p>
    <w:p w:rsidR="00A82B9A" w:rsidRPr="00F05BBF" w:rsidRDefault="003B29F8" w:rsidP="00266919">
      <w:pPr>
        <w:pStyle w:val="ConsPlusNormal"/>
        <w:spacing w:before="240"/>
        <w:ind w:left="540" w:firstLine="540"/>
        <w:jc w:val="both"/>
        <w:rPr>
          <w:lang w:val="en-US"/>
        </w:rPr>
      </w:pPr>
      <w:r w:rsidRPr="00F05BBF">
        <w:rPr>
          <w:lang w:val="en-US"/>
        </w:rPr>
        <w:t xml:space="preserve">Main channels for communication with </w:t>
      </w:r>
      <w:r w:rsidRPr="00F05BBF">
        <w:rPr>
          <w:szCs w:val="24"/>
          <w:lang w:val="en-US"/>
        </w:rPr>
        <w:t>De-Kastri GMDSS shore station</w:t>
      </w:r>
      <w:r w:rsidR="00A82B9A" w:rsidRPr="00F05BBF">
        <w:rPr>
          <w:lang w:val="en-US"/>
        </w:rPr>
        <w:t>:</w:t>
      </w:r>
    </w:p>
    <w:p w:rsidR="00A82B9A" w:rsidRPr="00F05BBF" w:rsidRDefault="003B29F8" w:rsidP="00266919">
      <w:pPr>
        <w:pStyle w:val="ConsPlusNormal"/>
        <w:spacing w:before="240"/>
        <w:ind w:left="540"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radio</w:t>
      </w:r>
      <w:proofErr w:type="gramEnd"/>
      <w:r w:rsidRPr="00F05BBF">
        <w:rPr>
          <w:lang w:val="en-US"/>
        </w:rPr>
        <w:t xml:space="preserve"> channel </w:t>
      </w:r>
      <w:r w:rsidR="00A82B9A" w:rsidRPr="00F05BBF">
        <w:rPr>
          <w:lang w:val="en-US"/>
        </w:rPr>
        <w:t xml:space="preserve">70 </w:t>
      </w:r>
      <w:r w:rsidRPr="00F05BBF">
        <w:rPr>
          <w:lang w:val="en-US"/>
        </w:rPr>
        <w:t>VHF</w:t>
      </w:r>
      <w:r w:rsidR="00A82B9A" w:rsidRPr="00F05BBF">
        <w:rPr>
          <w:lang w:val="en-US"/>
        </w:rPr>
        <w:t xml:space="preserve"> </w:t>
      </w:r>
      <w:r w:rsidRPr="00F05BBF">
        <w:rPr>
          <w:lang w:val="en-US"/>
        </w:rPr>
        <w:t xml:space="preserve">with digital selective call – for </w:t>
      </w:r>
      <w:r w:rsidRPr="00F05BBF">
        <w:rPr>
          <w:szCs w:val="24"/>
          <w:lang w:val="en-US"/>
        </w:rPr>
        <w:t>GMDSS sea area A1</w:t>
      </w:r>
    </w:p>
    <w:p w:rsidR="00A82B9A" w:rsidRPr="00F05BBF" w:rsidRDefault="003B29F8" w:rsidP="00266919">
      <w:pPr>
        <w:pStyle w:val="ConsPlusNormal"/>
        <w:spacing w:before="240"/>
        <w:ind w:left="540" w:firstLine="540"/>
        <w:jc w:val="both"/>
        <w:rPr>
          <w:lang w:val="en-US"/>
        </w:rPr>
      </w:pPr>
      <w:proofErr w:type="gramStart"/>
      <w:r w:rsidRPr="00F05BBF">
        <w:rPr>
          <w:lang w:val="en-US"/>
        </w:rPr>
        <w:t>radio</w:t>
      </w:r>
      <w:proofErr w:type="gramEnd"/>
      <w:r w:rsidRPr="00F05BBF">
        <w:rPr>
          <w:lang w:val="en-US"/>
        </w:rPr>
        <w:t xml:space="preserve"> channels </w:t>
      </w:r>
      <w:r w:rsidR="00A82B9A" w:rsidRPr="00F05BBF">
        <w:rPr>
          <w:lang w:val="en-US"/>
        </w:rPr>
        <w:t xml:space="preserve">16 </w:t>
      </w:r>
      <w:r w:rsidRPr="00F05BBF">
        <w:rPr>
          <w:lang w:val="en-US"/>
        </w:rPr>
        <w:t>and</w:t>
      </w:r>
      <w:r w:rsidR="00A82B9A" w:rsidRPr="00F05BBF">
        <w:rPr>
          <w:lang w:val="en-US"/>
        </w:rPr>
        <w:t xml:space="preserve"> 3 </w:t>
      </w:r>
      <w:r w:rsidRPr="00F05BBF">
        <w:rPr>
          <w:lang w:val="en-US"/>
        </w:rPr>
        <w:t>VHF</w:t>
      </w:r>
      <w:r w:rsidR="00A82B9A" w:rsidRPr="00F05BBF">
        <w:rPr>
          <w:lang w:val="en-US"/>
        </w:rPr>
        <w:t>.</w:t>
      </w:r>
      <w:r w:rsidRPr="00F05BBF">
        <w:rPr>
          <w:lang w:val="en-US"/>
        </w:rPr>
        <w:t>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20. </w:t>
      </w:r>
      <w:hyperlink r:id="rId42" w:history="1">
        <w:r w:rsidR="000148C3" w:rsidRPr="00F05BBF">
          <w:rPr>
            <w:lang w:val="en-US"/>
          </w:rPr>
          <w:t>Clause</w:t>
        </w:r>
        <w:r w:rsidRPr="00F05BBF">
          <w:rPr>
            <w:lang w:val="en-US"/>
          </w:rPr>
          <w:t xml:space="preserve"> 71</w:t>
        </w:r>
      </w:hyperlink>
      <w:r w:rsidRPr="00F05BBF">
        <w:rPr>
          <w:lang w:val="en-US"/>
        </w:rPr>
        <w:t xml:space="preserve"> </w:t>
      </w:r>
      <w:r w:rsidR="00EF59CF" w:rsidRPr="00F05BBF">
        <w:rPr>
          <w:lang w:val="en-US"/>
        </w:rPr>
        <w:t>shall be amended to read as follows</w:t>
      </w:r>
      <w:r w:rsidRPr="00F05BBF">
        <w:rPr>
          <w:lang w:val="en-US"/>
        </w:rPr>
        <w:t>:</w:t>
      </w:r>
    </w:p>
    <w:p w:rsidR="00A82B9A" w:rsidRPr="00F05BBF" w:rsidRDefault="003B29F8">
      <w:pPr>
        <w:pStyle w:val="ConsPlusNormal"/>
        <w:spacing w:before="240"/>
        <w:ind w:firstLine="540"/>
        <w:jc w:val="both"/>
        <w:rPr>
          <w:lang w:val="en-US"/>
        </w:rPr>
      </w:pPr>
      <w:r w:rsidRPr="00F05BBF">
        <w:rPr>
          <w:lang w:val="en-US"/>
        </w:rPr>
        <w:t>“</w:t>
      </w:r>
      <w:r w:rsidR="00A82B9A" w:rsidRPr="00F05BBF">
        <w:rPr>
          <w:lang w:val="en-US"/>
        </w:rPr>
        <w:t xml:space="preserve">71. </w:t>
      </w:r>
      <w:r w:rsidRPr="00F05BBF">
        <w:rPr>
          <w:rFonts w:cs="Arial"/>
          <w:lang w:val="en-US"/>
        </w:rPr>
        <w:t>Oil and petroleum product handling operations shall be conducted on a twenty-four-hour basis</w:t>
      </w:r>
      <w:r w:rsidR="00A82B9A" w:rsidRPr="00F05BBF">
        <w:rPr>
          <w:lang w:val="en-US"/>
        </w:rPr>
        <w:t>.</w:t>
      </w:r>
      <w:r w:rsidR="007B2EE1" w:rsidRPr="00F05BBF">
        <w:rPr>
          <w:lang w:val="en-US"/>
        </w:rPr>
        <w:t>”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 xml:space="preserve">21. </w:t>
      </w:r>
      <w:hyperlink r:id="rId43" w:history="1">
        <w:r w:rsidR="007B2EE1" w:rsidRPr="00F05BBF">
          <w:rPr>
            <w:lang w:val="en-US"/>
          </w:rPr>
          <w:t>Sections</w:t>
        </w:r>
        <w:r w:rsidRPr="00F05BBF">
          <w:rPr>
            <w:lang w:val="en-US"/>
          </w:rPr>
          <w:t xml:space="preserve"> IX</w:t>
        </w:r>
      </w:hyperlink>
      <w:r w:rsidRPr="00F05BBF">
        <w:rPr>
          <w:lang w:val="en-US"/>
        </w:rPr>
        <w:t xml:space="preserve">, </w:t>
      </w:r>
      <w:hyperlink r:id="rId44" w:history="1">
        <w:r w:rsidRPr="00F05BBF">
          <w:rPr>
            <w:lang w:val="en-US"/>
          </w:rPr>
          <w:t>X</w:t>
        </w:r>
      </w:hyperlink>
      <w:r w:rsidRPr="00F05BBF">
        <w:rPr>
          <w:lang w:val="en-US"/>
        </w:rPr>
        <w:t xml:space="preserve">, </w:t>
      </w:r>
      <w:hyperlink r:id="rId45" w:history="1">
        <w:r w:rsidRPr="00F05BBF">
          <w:rPr>
            <w:lang w:val="en-US"/>
          </w:rPr>
          <w:t>XI</w:t>
        </w:r>
      </w:hyperlink>
      <w:r w:rsidRPr="00F05BBF">
        <w:rPr>
          <w:lang w:val="en-US"/>
        </w:rPr>
        <w:t xml:space="preserve"> </w:t>
      </w:r>
      <w:r w:rsidR="007B2EE1" w:rsidRPr="00F05BBF">
        <w:rPr>
          <w:lang w:val="en-US"/>
        </w:rPr>
        <w:t>and</w:t>
      </w:r>
      <w:r w:rsidRPr="00F05BBF">
        <w:rPr>
          <w:lang w:val="en-US"/>
        </w:rPr>
        <w:t xml:space="preserve"> </w:t>
      </w:r>
      <w:hyperlink r:id="rId46" w:history="1">
        <w:r w:rsidRPr="00F05BBF">
          <w:rPr>
            <w:lang w:val="en-US"/>
          </w:rPr>
          <w:t>XII</w:t>
        </w:r>
      </w:hyperlink>
      <w:r w:rsidRPr="00F05BBF">
        <w:rPr>
          <w:lang w:val="en-US"/>
        </w:rPr>
        <w:t xml:space="preserve"> </w:t>
      </w:r>
      <w:r w:rsidR="007B2EE1" w:rsidRPr="00F05BBF">
        <w:rPr>
          <w:lang w:val="en-US"/>
        </w:rPr>
        <w:t>shall be counted as Sections</w:t>
      </w:r>
      <w:r w:rsidRPr="00F05BBF">
        <w:rPr>
          <w:lang w:val="en-US"/>
        </w:rPr>
        <w:t xml:space="preserve"> XI, XII, XIII </w:t>
      </w:r>
      <w:r w:rsidR="007B2EE1" w:rsidRPr="00F05BBF">
        <w:rPr>
          <w:lang w:val="en-US"/>
        </w:rPr>
        <w:t>and</w:t>
      </w:r>
      <w:r w:rsidRPr="00F05BBF">
        <w:rPr>
          <w:lang w:val="en-US"/>
        </w:rPr>
        <w:t xml:space="preserve"> XIV</w:t>
      </w:r>
      <w:r w:rsidR="007B2EE1" w:rsidRPr="00F05BBF">
        <w:rPr>
          <w:lang w:val="en-US"/>
        </w:rPr>
        <w:t>, respectively</w:t>
      </w:r>
      <w:r w:rsidRPr="00F05BBF">
        <w:rPr>
          <w:lang w:val="en-US"/>
        </w:rPr>
        <w:t>.</w:t>
      </w:r>
    </w:p>
    <w:p w:rsidR="00A82B9A" w:rsidRPr="00F05BBF" w:rsidRDefault="00A82B9A" w:rsidP="00271407">
      <w:pPr>
        <w:pStyle w:val="ConsPlusNormal"/>
        <w:spacing w:before="240"/>
        <w:jc w:val="both"/>
        <w:rPr>
          <w:lang w:val="en-US"/>
        </w:rPr>
      </w:pPr>
      <w:r w:rsidRPr="00F05BBF">
        <w:rPr>
          <w:lang w:val="en-US"/>
        </w:rPr>
        <w:t>22.</w:t>
      </w:r>
      <w:r w:rsidR="00987104" w:rsidRPr="00F05BBF">
        <w:rPr>
          <w:lang w:val="en-US"/>
        </w:rPr>
        <w:t xml:space="preserve"> The table in</w:t>
      </w:r>
      <w:r w:rsidRPr="00F05BBF">
        <w:rPr>
          <w:lang w:val="en-US"/>
        </w:rPr>
        <w:t xml:space="preserve"> </w:t>
      </w:r>
      <w:hyperlink r:id="rId47" w:history="1">
        <w:r w:rsidR="00BF3341" w:rsidRPr="00F05BBF">
          <w:rPr>
            <w:lang w:val="en-US"/>
          </w:rPr>
          <w:t>Addendum</w:t>
        </w:r>
        <w:r w:rsidRPr="00F05BBF">
          <w:rPr>
            <w:lang w:val="en-US"/>
          </w:rPr>
          <w:t xml:space="preserve"> </w:t>
        </w:r>
        <w:r w:rsidR="00BF3341" w:rsidRPr="00F05BBF">
          <w:rPr>
            <w:lang w:val="en-US"/>
          </w:rPr>
          <w:t>No.</w:t>
        </w:r>
        <w:r w:rsidRPr="00F05BBF">
          <w:rPr>
            <w:lang w:val="en-US"/>
          </w:rPr>
          <w:t xml:space="preserve"> 2</w:t>
        </w:r>
      </w:hyperlink>
      <w:r w:rsidRPr="00F05BBF">
        <w:rPr>
          <w:lang w:val="en-US"/>
        </w:rPr>
        <w:t xml:space="preserve"> </w:t>
      </w:r>
      <w:r w:rsidR="005341C8" w:rsidRPr="00F05BBF">
        <w:rPr>
          <w:lang w:val="en-US"/>
        </w:rPr>
        <w:t>to the seaport Regulations</w:t>
      </w:r>
      <w:r w:rsidR="00BF3341" w:rsidRPr="00F05BBF">
        <w:rPr>
          <w:lang w:val="en-US"/>
        </w:rPr>
        <w:t xml:space="preserve"> </w:t>
      </w:r>
      <w:r w:rsidR="00AF687D" w:rsidRPr="00F05BBF">
        <w:rPr>
          <w:lang w:val="en-US"/>
        </w:rPr>
        <w:t xml:space="preserve">shall be amended by adding the following row after </w:t>
      </w:r>
      <w:r w:rsidR="00987104" w:rsidRPr="00F05BBF">
        <w:rPr>
          <w:lang w:val="en-US"/>
        </w:rPr>
        <w:t>“</w:t>
      </w:r>
      <w:r w:rsidR="00AF687D" w:rsidRPr="00F05BBF">
        <w:rPr>
          <w:lang w:val="en-US"/>
        </w:rPr>
        <w:t>Anchor ground</w:t>
      </w:r>
      <w:r w:rsidR="00987104" w:rsidRPr="00F05BBF">
        <w:rPr>
          <w:lang w:val="en-US"/>
        </w:rPr>
        <w:t xml:space="preserve"> No. 174” row</w:t>
      </w:r>
      <w:r w:rsidRPr="00F05BBF">
        <w:rPr>
          <w:lang w:val="en-US"/>
        </w:rPr>
        <w:t>:</w:t>
      </w:r>
    </w:p>
    <w:p w:rsidR="00A82B9A" w:rsidRPr="00F05BBF" w:rsidRDefault="00A82B9A">
      <w:pPr>
        <w:rPr>
          <w:lang w:val="en-US"/>
        </w:rPr>
        <w:sectPr w:rsidR="00A82B9A" w:rsidRPr="00F05BBF" w:rsidSect="00254E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2B9A" w:rsidRPr="00F05BBF" w:rsidRDefault="00A82B9A">
      <w:pPr>
        <w:pStyle w:val="ConsPlusNormal"/>
        <w:jc w:val="both"/>
        <w:rPr>
          <w:lang w:val="en-US"/>
        </w:rPr>
      </w:pPr>
    </w:p>
    <w:tbl>
      <w:tblPr>
        <w:tblW w:w="139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6126"/>
        <w:gridCol w:w="2976"/>
        <w:gridCol w:w="2049"/>
      </w:tblGrid>
      <w:tr w:rsidR="00F05BBF" w:rsidRPr="00F05BBF" w:rsidTr="005341C8">
        <w:tc>
          <w:tcPr>
            <w:tcW w:w="2805" w:type="dxa"/>
          </w:tcPr>
          <w:p w:rsidR="005341C8" w:rsidRPr="00F05BBF" w:rsidRDefault="005341C8" w:rsidP="00987104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“Description</w:t>
            </w:r>
          </w:p>
        </w:tc>
        <w:tc>
          <w:tcPr>
            <w:tcW w:w="6126" w:type="dxa"/>
          </w:tcPr>
          <w:p w:rsidR="005341C8" w:rsidRPr="00F05BBF" w:rsidRDefault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 xml:space="preserve">Location </w:t>
            </w:r>
          </w:p>
        </w:tc>
        <w:tc>
          <w:tcPr>
            <w:tcW w:w="2976" w:type="dxa"/>
          </w:tcPr>
          <w:p w:rsidR="005341C8" w:rsidRPr="00F05BBF" w:rsidRDefault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Area</w:t>
            </w:r>
          </w:p>
          <w:p w:rsidR="005341C8" w:rsidRPr="00F05BBF" w:rsidRDefault="005341C8" w:rsidP="00987104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 xml:space="preserve"> (square kilometers)</w:t>
            </w:r>
          </w:p>
        </w:tc>
        <w:tc>
          <w:tcPr>
            <w:tcW w:w="2049" w:type="dxa"/>
          </w:tcPr>
          <w:p w:rsidR="005341C8" w:rsidRPr="00F05BBF" w:rsidRDefault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 xml:space="preserve">Depth </w:t>
            </w:r>
          </w:p>
          <w:p w:rsidR="005341C8" w:rsidRPr="00F05BBF" w:rsidRDefault="005341C8" w:rsidP="00987104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(meters)</w:t>
            </w:r>
          </w:p>
        </w:tc>
      </w:tr>
      <w:tr w:rsidR="005341C8" w:rsidRPr="00F05BBF" w:rsidTr="005341C8">
        <w:tc>
          <w:tcPr>
            <w:tcW w:w="2805" w:type="dxa"/>
          </w:tcPr>
          <w:p w:rsidR="005341C8" w:rsidRPr="00F05BBF" w:rsidRDefault="005341C8" w:rsidP="00987104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Anchor ground No. 174 А</w:t>
            </w:r>
          </w:p>
        </w:tc>
        <w:tc>
          <w:tcPr>
            <w:tcW w:w="6126" w:type="dxa"/>
          </w:tcPr>
          <w:p w:rsidR="005341C8" w:rsidRPr="00F05BBF" w:rsidRDefault="005341C8" w:rsidP="00987104">
            <w:pPr>
              <w:pStyle w:val="ConsPlusNormal"/>
              <w:ind w:firstLine="252"/>
              <w:jc w:val="both"/>
              <w:rPr>
                <w:lang w:val="en-US"/>
              </w:rPr>
            </w:pPr>
            <w:r w:rsidRPr="00F05BBF">
              <w:rPr>
                <w:lang w:val="en-US"/>
              </w:rPr>
              <w:t>No. 1 51°27'10" N and 140°48'12" E;</w:t>
            </w:r>
          </w:p>
          <w:p w:rsidR="005341C8" w:rsidRPr="00F05BBF" w:rsidRDefault="005341C8" w:rsidP="00987104">
            <w:pPr>
              <w:pStyle w:val="ConsPlusNormal"/>
              <w:ind w:firstLine="252"/>
              <w:jc w:val="both"/>
              <w:rPr>
                <w:lang w:val="en-US"/>
              </w:rPr>
            </w:pPr>
            <w:r w:rsidRPr="00F05BBF">
              <w:rPr>
                <w:lang w:val="en-US"/>
              </w:rPr>
              <w:t>No. 2 51°27'10" N and 140°49'42" E;</w:t>
            </w:r>
          </w:p>
          <w:p w:rsidR="005341C8" w:rsidRPr="00F05BBF" w:rsidRDefault="005341C8" w:rsidP="00987104">
            <w:pPr>
              <w:pStyle w:val="ConsPlusNormal"/>
              <w:ind w:firstLine="252"/>
              <w:jc w:val="both"/>
              <w:rPr>
                <w:lang w:val="en-US"/>
              </w:rPr>
            </w:pPr>
            <w:r w:rsidRPr="00F05BBF">
              <w:rPr>
                <w:lang w:val="en-US"/>
              </w:rPr>
              <w:t xml:space="preserve">No. 3 51°26'32" N and 140°49'24" E; </w:t>
            </w:r>
          </w:p>
          <w:p w:rsidR="005341C8" w:rsidRPr="00F05BBF" w:rsidRDefault="005341C8" w:rsidP="00987104">
            <w:pPr>
              <w:pStyle w:val="ConsPlusNormal"/>
              <w:ind w:firstLine="252"/>
              <w:jc w:val="both"/>
              <w:rPr>
                <w:lang w:val="en-US"/>
              </w:rPr>
            </w:pPr>
            <w:r w:rsidRPr="00F05BBF">
              <w:rPr>
                <w:lang w:val="en-US"/>
              </w:rPr>
              <w:t>No. 4 51°26'32" N and 140°48'12" E.</w:t>
            </w:r>
          </w:p>
        </w:tc>
        <w:tc>
          <w:tcPr>
            <w:tcW w:w="2976" w:type="dxa"/>
          </w:tcPr>
          <w:p w:rsidR="005341C8" w:rsidRPr="00F05BBF" w:rsidRDefault="005341C8" w:rsidP="00987104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1.884</w:t>
            </w:r>
          </w:p>
        </w:tc>
        <w:tc>
          <w:tcPr>
            <w:tcW w:w="2049" w:type="dxa"/>
          </w:tcPr>
          <w:p w:rsidR="005341C8" w:rsidRPr="00F05BBF" w:rsidRDefault="005341C8" w:rsidP="00987104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8.2 – 11.6</w:t>
            </w:r>
          </w:p>
        </w:tc>
      </w:tr>
    </w:tbl>
    <w:p w:rsidR="00A82B9A" w:rsidRPr="00F05BBF" w:rsidRDefault="00A82B9A">
      <w:pPr>
        <w:pStyle w:val="ConsPlusNormal"/>
        <w:jc w:val="both"/>
        <w:rPr>
          <w:lang w:val="en-US"/>
        </w:rPr>
      </w:pPr>
    </w:p>
    <w:p w:rsidR="00A82B9A" w:rsidRPr="00F05BBF" w:rsidRDefault="00A82B9A">
      <w:pPr>
        <w:pStyle w:val="ConsPlusNormal"/>
        <w:ind w:firstLine="540"/>
        <w:jc w:val="both"/>
        <w:rPr>
          <w:lang w:val="en-US"/>
        </w:rPr>
      </w:pPr>
      <w:r w:rsidRPr="00F05BBF">
        <w:rPr>
          <w:lang w:val="en-US"/>
        </w:rPr>
        <w:t xml:space="preserve">23. </w:t>
      </w:r>
      <w:r w:rsidR="005341C8" w:rsidRPr="00F05BBF">
        <w:rPr>
          <w:lang w:val="en-US"/>
        </w:rPr>
        <w:t xml:space="preserve">The table in </w:t>
      </w:r>
      <w:hyperlink r:id="rId48" w:history="1">
        <w:r w:rsidR="005341C8" w:rsidRPr="00F05BBF">
          <w:rPr>
            <w:lang w:val="en-US"/>
          </w:rPr>
          <w:t>Addendum No. 5</w:t>
        </w:r>
      </w:hyperlink>
      <w:r w:rsidRPr="00F05BBF">
        <w:rPr>
          <w:lang w:val="en-US"/>
        </w:rPr>
        <w:t xml:space="preserve"> </w:t>
      </w:r>
      <w:r w:rsidR="005341C8" w:rsidRPr="00F05BBF">
        <w:rPr>
          <w:lang w:val="en-US"/>
        </w:rPr>
        <w:t>to the seaport Regulations</w:t>
      </w:r>
      <w:r w:rsidRPr="00F05BBF">
        <w:rPr>
          <w:lang w:val="en-US"/>
        </w:rPr>
        <w:t xml:space="preserve"> </w:t>
      </w:r>
      <w:r w:rsidR="005341C8" w:rsidRPr="00F05BBF">
        <w:rPr>
          <w:lang w:val="en-US"/>
        </w:rPr>
        <w:t>shall be amended by adding the following rows</w:t>
      </w:r>
      <w:r w:rsidRPr="00F05BBF">
        <w:rPr>
          <w:lang w:val="en-US"/>
        </w:rPr>
        <w:t>:</w:t>
      </w:r>
    </w:p>
    <w:p w:rsidR="00A82B9A" w:rsidRPr="00F05BBF" w:rsidRDefault="00A82B9A">
      <w:pPr>
        <w:pStyle w:val="ConsPlusNormal"/>
        <w:jc w:val="both"/>
        <w:rPr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247"/>
        <w:gridCol w:w="3300"/>
      </w:tblGrid>
      <w:tr w:rsidR="00F05BBF" w:rsidRPr="00F05BBF" w:rsidTr="005341C8">
        <w:tc>
          <w:tcPr>
            <w:tcW w:w="4820" w:type="dxa"/>
            <w:vMerge w:val="restart"/>
          </w:tcPr>
          <w:p w:rsidR="00A82B9A" w:rsidRPr="00F05BBF" w:rsidRDefault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User</w:t>
            </w:r>
          </w:p>
        </w:tc>
        <w:tc>
          <w:tcPr>
            <w:tcW w:w="4090" w:type="dxa"/>
            <w:gridSpan w:val="2"/>
          </w:tcPr>
          <w:p w:rsidR="00A82B9A" w:rsidRPr="00F05BBF" w:rsidRDefault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rFonts w:cs="Arial"/>
                <w:bCs/>
                <w:lang w:val="en-US"/>
              </w:rPr>
              <w:t>Very High Frequency Channels</w:t>
            </w:r>
          </w:p>
        </w:tc>
        <w:tc>
          <w:tcPr>
            <w:tcW w:w="3300" w:type="dxa"/>
            <w:vMerge w:val="restart"/>
          </w:tcPr>
          <w:p w:rsidR="00A82B9A" w:rsidRPr="00F05BBF" w:rsidRDefault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Call sign</w:t>
            </w:r>
          </w:p>
        </w:tc>
      </w:tr>
      <w:tr w:rsidR="00F05BBF" w:rsidRPr="00F05BBF" w:rsidTr="005341C8">
        <w:tc>
          <w:tcPr>
            <w:tcW w:w="4820" w:type="dxa"/>
            <w:vMerge/>
          </w:tcPr>
          <w:p w:rsidR="005341C8" w:rsidRPr="00F05BBF" w:rsidRDefault="005341C8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341C8" w:rsidRPr="00F05BBF" w:rsidRDefault="005341C8" w:rsidP="005341C8">
            <w:pPr>
              <w:snapToGrid w:val="0"/>
              <w:jc w:val="center"/>
              <w:rPr>
                <w:rFonts w:cs="Arial"/>
                <w:lang w:val="en-US"/>
              </w:rPr>
            </w:pPr>
            <w:r w:rsidRPr="00F05BBF">
              <w:rPr>
                <w:rFonts w:cs="Arial"/>
                <w:lang w:val="en-US"/>
              </w:rPr>
              <w:t>Reserve channel</w:t>
            </w:r>
          </w:p>
        </w:tc>
        <w:tc>
          <w:tcPr>
            <w:tcW w:w="2247" w:type="dxa"/>
            <w:vAlign w:val="center"/>
          </w:tcPr>
          <w:p w:rsidR="005341C8" w:rsidRPr="00F05BBF" w:rsidRDefault="005341C8" w:rsidP="005341C8">
            <w:pPr>
              <w:snapToGrid w:val="0"/>
              <w:jc w:val="center"/>
              <w:rPr>
                <w:rFonts w:cs="Arial"/>
                <w:lang w:val="en-US"/>
              </w:rPr>
            </w:pPr>
            <w:r w:rsidRPr="00F05BBF">
              <w:rPr>
                <w:rFonts w:cs="Arial"/>
                <w:lang w:val="en-US"/>
              </w:rPr>
              <w:t>Operating channel</w:t>
            </w:r>
          </w:p>
        </w:tc>
        <w:tc>
          <w:tcPr>
            <w:tcW w:w="3300" w:type="dxa"/>
            <w:vMerge/>
          </w:tcPr>
          <w:p w:rsidR="005341C8" w:rsidRPr="00F05BBF" w:rsidRDefault="005341C8">
            <w:pPr>
              <w:rPr>
                <w:lang w:val="en-US"/>
              </w:rPr>
            </w:pPr>
          </w:p>
        </w:tc>
      </w:tr>
      <w:tr w:rsidR="00F05BBF" w:rsidRPr="00F05BBF" w:rsidTr="005341C8">
        <w:tc>
          <w:tcPr>
            <w:tcW w:w="4820" w:type="dxa"/>
          </w:tcPr>
          <w:p w:rsidR="00A82B9A" w:rsidRPr="00F05BBF" w:rsidRDefault="005341C8" w:rsidP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Ship Traffic Management Service</w:t>
            </w:r>
          </w:p>
        </w:tc>
        <w:tc>
          <w:tcPr>
            <w:tcW w:w="1843" w:type="dxa"/>
          </w:tcPr>
          <w:p w:rsidR="00A82B9A" w:rsidRPr="00F05BBF" w:rsidRDefault="00A82B9A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16</w:t>
            </w:r>
          </w:p>
        </w:tc>
        <w:tc>
          <w:tcPr>
            <w:tcW w:w="2247" w:type="dxa"/>
          </w:tcPr>
          <w:p w:rsidR="00A82B9A" w:rsidRPr="00F05BBF" w:rsidRDefault="00A82B9A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11, 68</w:t>
            </w:r>
          </w:p>
        </w:tc>
        <w:tc>
          <w:tcPr>
            <w:tcW w:w="3300" w:type="dxa"/>
          </w:tcPr>
          <w:p w:rsidR="00A82B9A" w:rsidRPr="00F05BBF" w:rsidRDefault="005341C8" w:rsidP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De-</w:t>
            </w:r>
            <w:proofErr w:type="spellStart"/>
            <w:r w:rsidRPr="00F05BBF">
              <w:rPr>
                <w:lang w:val="en-US"/>
              </w:rPr>
              <w:t>Kastri</w:t>
            </w:r>
            <w:proofErr w:type="spellEnd"/>
            <w:r w:rsidRPr="00F05BBF">
              <w:rPr>
                <w:lang w:val="en-US"/>
              </w:rPr>
              <w:t>-</w:t>
            </w:r>
            <w:proofErr w:type="spellStart"/>
            <w:r w:rsidRPr="00F05BBF">
              <w:rPr>
                <w:lang w:val="en-US"/>
              </w:rPr>
              <w:t>Trafik</w:t>
            </w:r>
            <w:proofErr w:type="spellEnd"/>
          </w:p>
        </w:tc>
      </w:tr>
      <w:tr w:rsidR="00A82B9A" w:rsidRPr="00F05BBF" w:rsidTr="005341C8">
        <w:tc>
          <w:tcPr>
            <w:tcW w:w="4820" w:type="dxa"/>
          </w:tcPr>
          <w:p w:rsidR="00A82B9A" w:rsidRPr="00F05BBF" w:rsidRDefault="005341C8" w:rsidP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De-</w:t>
            </w:r>
            <w:proofErr w:type="spellStart"/>
            <w:r w:rsidRPr="00F05BBF">
              <w:rPr>
                <w:lang w:val="en-US"/>
              </w:rPr>
              <w:t>Kastri</w:t>
            </w:r>
            <w:proofErr w:type="spellEnd"/>
            <w:r w:rsidRPr="00F05BBF">
              <w:rPr>
                <w:lang w:val="en-US"/>
              </w:rPr>
              <w:t xml:space="preserve"> </w:t>
            </w:r>
            <w:r w:rsidRPr="00F05BBF">
              <w:rPr>
                <w:szCs w:val="24"/>
                <w:lang w:val="en-US"/>
              </w:rPr>
              <w:t>GMDSS</w:t>
            </w:r>
            <w:r w:rsidRPr="00F05BBF">
              <w:rPr>
                <w:lang w:val="en-US"/>
              </w:rPr>
              <w:t xml:space="preserve"> shore station </w:t>
            </w:r>
          </w:p>
        </w:tc>
        <w:tc>
          <w:tcPr>
            <w:tcW w:w="1843" w:type="dxa"/>
          </w:tcPr>
          <w:p w:rsidR="00A82B9A" w:rsidRPr="00F05BBF" w:rsidRDefault="00A82B9A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16</w:t>
            </w:r>
          </w:p>
        </w:tc>
        <w:tc>
          <w:tcPr>
            <w:tcW w:w="2247" w:type="dxa"/>
          </w:tcPr>
          <w:p w:rsidR="00A82B9A" w:rsidRPr="00F05BBF" w:rsidRDefault="00A82B9A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3</w:t>
            </w:r>
          </w:p>
        </w:tc>
        <w:tc>
          <w:tcPr>
            <w:tcW w:w="3300" w:type="dxa"/>
          </w:tcPr>
          <w:p w:rsidR="00A82B9A" w:rsidRPr="00F05BBF" w:rsidRDefault="005341C8" w:rsidP="005341C8">
            <w:pPr>
              <w:pStyle w:val="ConsPlusNormal"/>
              <w:jc w:val="center"/>
              <w:rPr>
                <w:lang w:val="en-US"/>
              </w:rPr>
            </w:pPr>
            <w:r w:rsidRPr="00F05BBF">
              <w:rPr>
                <w:lang w:val="en-US"/>
              </w:rPr>
              <w:t>De-</w:t>
            </w:r>
            <w:proofErr w:type="spellStart"/>
            <w:r w:rsidRPr="00F05BBF">
              <w:rPr>
                <w:lang w:val="en-US"/>
              </w:rPr>
              <w:t>Kastri</w:t>
            </w:r>
            <w:proofErr w:type="spellEnd"/>
            <w:r w:rsidRPr="00F05BBF">
              <w:rPr>
                <w:lang w:val="en-US"/>
              </w:rPr>
              <w:t>-</w:t>
            </w:r>
            <w:proofErr w:type="spellStart"/>
            <w:r w:rsidRPr="00F05BBF">
              <w:rPr>
                <w:lang w:val="en-US"/>
              </w:rPr>
              <w:t>Radiotsentr</w:t>
            </w:r>
            <w:proofErr w:type="spellEnd"/>
          </w:p>
        </w:tc>
      </w:tr>
    </w:tbl>
    <w:p w:rsidR="00A82B9A" w:rsidRPr="00F05BBF" w:rsidRDefault="00A82B9A">
      <w:pPr>
        <w:pStyle w:val="ConsPlusNormal"/>
        <w:jc w:val="both"/>
        <w:rPr>
          <w:lang w:val="en-US"/>
        </w:rPr>
      </w:pPr>
    </w:p>
    <w:p w:rsidR="00A82B9A" w:rsidRPr="00F05BBF" w:rsidRDefault="00A82B9A">
      <w:pPr>
        <w:pStyle w:val="ConsPlusNormal"/>
        <w:jc w:val="both"/>
        <w:rPr>
          <w:lang w:val="en-US"/>
        </w:rPr>
      </w:pPr>
    </w:p>
    <w:p w:rsidR="00A82B9A" w:rsidRPr="00F05BBF" w:rsidRDefault="00A82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AB3DB8" w:rsidRPr="00F05BBF" w:rsidRDefault="00AB3DB8">
      <w:pPr>
        <w:rPr>
          <w:lang w:val="en-US"/>
        </w:rPr>
      </w:pPr>
    </w:p>
    <w:sectPr w:rsidR="00AB3DB8" w:rsidRPr="00F05BBF" w:rsidSect="003A677A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9E5"/>
    <w:multiLevelType w:val="hybridMultilevel"/>
    <w:tmpl w:val="757A2A54"/>
    <w:lvl w:ilvl="0" w:tplc="CBB0C60C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A"/>
    <w:rsid w:val="000148C3"/>
    <w:rsid w:val="00020EA8"/>
    <w:rsid w:val="000539F8"/>
    <w:rsid w:val="000D40B8"/>
    <w:rsid w:val="001353CC"/>
    <w:rsid w:val="001E7E2E"/>
    <w:rsid w:val="00216C46"/>
    <w:rsid w:val="00266919"/>
    <w:rsid w:val="00271407"/>
    <w:rsid w:val="002E78F3"/>
    <w:rsid w:val="002F7FB6"/>
    <w:rsid w:val="00320FD4"/>
    <w:rsid w:val="00346F38"/>
    <w:rsid w:val="003B29F8"/>
    <w:rsid w:val="003F4E23"/>
    <w:rsid w:val="00425AC2"/>
    <w:rsid w:val="00471AA7"/>
    <w:rsid w:val="00491005"/>
    <w:rsid w:val="004B5003"/>
    <w:rsid w:val="004B7860"/>
    <w:rsid w:val="004F63F1"/>
    <w:rsid w:val="005113CA"/>
    <w:rsid w:val="005341C8"/>
    <w:rsid w:val="00583C6C"/>
    <w:rsid w:val="005A0EB2"/>
    <w:rsid w:val="005A59F7"/>
    <w:rsid w:val="005D4801"/>
    <w:rsid w:val="005D5644"/>
    <w:rsid w:val="005E4A3E"/>
    <w:rsid w:val="00641E90"/>
    <w:rsid w:val="00695967"/>
    <w:rsid w:val="006F0A4B"/>
    <w:rsid w:val="007242C8"/>
    <w:rsid w:val="007B2EE1"/>
    <w:rsid w:val="007F09AD"/>
    <w:rsid w:val="007F6A14"/>
    <w:rsid w:val="00820B22"/>
    <w:rsid w:val="008447FF"/>
    <w:rsid w:val="00862EE6"/>
    <w:rsid w:val="008B6961"/>
    <w:rsid w:val="008E04A3"/>
    <w:rsid w:val="00922EEB"/>
    <w:rsid w:val="00987104"/>
    <w:rsid w:val="00A02F2D"/>
    <w:rsid w:val="00A513FA"/>
    <w:rsid w:val="00A82B9A"/>
    <w:rsid w:val="00AB3DB8"/>
    <w:rsid w:val="00AD6A64"/>
    <w:rsid w:val="00AF687D"/>
    <w:rsid w:val="00B33AF4"/>
    <w:rsid w:val="00B55FA0"/>
    <w:rsid w:val="00BF3341"/>
    <w:rsid w:val="00CC2B94"/>
    <w:rsid w:val="00CF0922"/>
    <w:rsid w:val="00D447C3"/>
    <w:rsid w:val="00E54198"/>
    <w:rsid w:val="00E94520"/>
    <w:rsid w:val="00EB7F58"/>
    <w:rsid w:val="00EE0DDC"/>
    <w:rsid w:val="00EF59CF"/>
    <w:rsid w:val="00EF7E06"/>
    <w:rsid w:val="00F05BBF"/>
    <w:rsid w:val="00F5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63F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82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F63F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HTML">
    <w:name w:val="HTML Preformatted"/>
    <w:basedOn w:val="a0"/>
    <w:link w:val="HTML0"/>
    <w:rsid w:val="00AD6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rsid w:val="00AD6A6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63F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82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F63F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HTML">
    <w:name w:val="HTML Preformatted"/>
    <w:basedOn w:val="a0"/>
    <w:link w:val="HTML0"/>
    <w:rsid w:val="00AD6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rsid w:val="00AD6A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FF72D44F16AC063B04651D4A998506BE4267BB251BB2BC24E06DF2A6C0F1419A342A4924D7BBDDu6f7G" TargetMode="External"/><Relationship Id="rId18" Type="http://schemas.openxmlformats.org/officeDocument/2006/relationships/hyperlink" Target="consultantplus://offline/ref=1CFF72D44F16AC063B04651D4A998506BE4267BB251BB2BC24E06DF2A6C0F1419A342A4924D7B9D9u6fCG" TargetMode="External"/><Relationship Id="rId26" Type="http://schemas.openxmlformats.org/officeDocument/2006/relationships/hyperlink" Target="consultantplus://offline/ref=1CFF72D44F16AC063B04651D4A998506BE4267BB251BB2BC24E06DF2A6C0F1419A342A4924D7B9D9u6fCG" TargetMode="External"/><Relationship Id="rId39" Type="http://schemas.openxmlformats.org/officeDocument/2006/relationships/hyperlink" Target="consultantplus://offline/ref=1CFF72D44F16AC063B04651D4A998506BE4267BB251BB2BC24E06DF2A6C0F1419A342A4924D7B8DCu6f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CFF72D44F16AC063B04651D4A998506BE4267BB251BB2BC24E06DF2A6C0F1419A342A4924D7B9D6u6fDG" TargetMode="External"/><Relationship Id="rId34" Type="http://schemas.openxmlformats.org/officeDocument/2006/relationships/hyperlink" Target="consultantplus://offline/ref=1CFF72D44F16AC063B04651D4A998506BE4267BB251BB2BC24E06DF2A6C0F1419A342A4924D7B8DFu6f8G" TargetMode="External"/><Relationship Id="rId42" Type="http://schemas.openxmlformats.org/officeDocument/2006/relationships/hyperlink" Target="consultantplus://offline/ref=1CFF72D44F16AC063B04651D4A998506BE4267BB251BB2BC24E06DF2A6C0F1419A342A4924D7B8DBu6fBG" TargetMode="External"/><Relationship Id="rId47" Type="http://schemas.openxmlformats.org/officeDocument/2006/relationships/hyperlink" Target="consultantplus://offline/ref=1CFF72D44F16AC063B04651D4A998506BE4267BB251BB2BC24E06DF2A6C0F1419A342A4924D7B8D6u6fB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CFF72D44F16AC063B04651D4A998506BE4267BB251BB2BC24E06DF2A6C0F1419A342Au4f9G" TargetMode="External"/><Relationship Id="rId12" Type="http://schemas.openxmlformats.org/officeDocument/2006/relationships/hyperlink" Target="consultantplus://offline/ref=1CFF72D44F16AC063B04651D4A998506BE4267BB251BB2BC24E06DF2A6C0F1419A342A4924D7BBDFu6fCG" TargetMode="External"/><Relationship Id="rId17" Type="http://schemas.openxmlformats.org/officeDocument/2006/relationships/hyperlink" Target="consultantplus://offline/ref=1CFF72D44F16AC063B04651D4A998506BE4267BB251BB2BC24E06DF2A6C0F1419A342A4924D7B9D9u6fDG" TargetMode="External"/><Relationship Id="rId25" Type="http://schemas.openxmlformats.org/officeDocument/2006/relationships/hyperlink" Target="consultantplus://offline/ref=1CFF72D44F16AC063B04651D4A998506BE4267BB251BB2BC24E06DF2A6C0F1419A342A4924D7B8DCu6f8G" TargetMode="External"/><Relationship Id="rId33" Type="http://schemas.openxmlformats.org/officeDocument/2006/relationships/hyperlink" Target="consultantplus://offline/ref=1CFF72D44F16AC063B04651D4A998506BE4267BB251BB2BC24E06DF2A6C0F1419A342A4924D7B9D7u6fCG" TargetMode="External"/><Relationship Id="rId38" Type="http://schemas.openxmlformats.org/officeDocument/2006/relationships/hyperlink" Target="consultantplus://offline/ref=1CFF72D44F16AC063B04651D4A998506BE4267BB251BB2BC24E06DF2A6C0F1419A342A4924D7B8DDu6f6G" TargetMode="External"/><Relationship Id="rId46" Type="http://schemas.openxmlformats.org/officeDocument/2006/relationships/hyperlink" Target="consultantplus://offline/ref=1CFF72D44F16AC063B04651D4A998506BE4267BB251BB2BC24E06DF2A6C0F1419A342A4924D7B8D8u6f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FF72D44F16AC063B04651D4A998506BE4267BB251BB2BC24E06DF2A6C0F1419A342A4924D7B9DAu6f6G" TargetMode="External"/><Relationship Id="rId20" Type="http://schemas.openxmlformats.org/officeDocument/2006/relationships/hyperlink" Target="consultantplus://offline/ref=1CFF72D44F16AC063B04651D4A998506BE4267BB251BB2BC24E06DF2A6C0F1419A342A4924D7B9D6u6fEG" TargetMode="External"/><Relationship Id="rId29" Type="http://schemas.openxmlformats.org/officeDocument/2006/relationships/hyperlink" Target="consultantplus://offline/ref=1CFF72D44F16AC063B04651D4A998506BE4267BB251BB2BC24E06DF2A6C0F1419A342A4924D7B9D8u6fAG" TargetMode="External"/><Relationship Id="rId41" Type="http://schemas.openxmlformats.org/officeDocument/2006/relationships/hyperlink" Target="consultantplus://offline/ref=1CFF72D44F16AC063B04651D4A998506BE4267BB251BB2BC24E06DF2A6C0F1419A342A4924D7B9D8u6f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F72D44F16AC063B04651D4A998506BE4267BB251BB2BC24E06DF2A6C0F1419A342A4924D7B9DEu6fFG" TargetMode="External"/><Relationship Id="rId11" Type="http://schemas.openxmlformats.org/officeDocument/2006/relationships/hyperlink" Target="consultantplus://offline/ref=1CFF72D44F16AC063B04651D4A998506BE4267BB251BB2BC24E06DF2A6C0F1419A342A4924D7B9DAu6fEG" TargetMode="External"/><Relationship Id="rId24" Type="http://schemas.openxmlformats.org/officeDocument/2006/relationships/hyperlink" Target="consultantplus://offline/ref=1CFF72D44F16AC063B04651D4A998506BE4267BB251BB2BC24E06DF2A6C0F1419A342A4924D7B8DDu6f8G" TargetMode="External"/><Relationship Id="rId32" Type="http://schemas.openxmlformats.org/officeDocument/2006/relationships/hyperlink" Target="consultantplus://offline/ref=1CFF72D44F16AC063B04651D4A998506BD4B69B72D11B2BC24E06DF2A6uCf0G" TargetMode="External"/><Relationship Id="rId37" Type="http://schemas.openxmlformats.org/officeDocument/2006/relationships/hyperlink" Target="consultantplus://offline/ref=1CFF72D44F16AC063B04651D4A998506BE4267BB251BB2BC24E06DF2A6C0F1419A342A4924D7B8DEu6fAG" TargetMode="External"/><Relationship Id="rId40" Type="http://schemas.openxmlformats.org/officeDocument/2006/relationships/hyperlink" Target="consultantplus://offline/ref=1CFF72D44F16AC063B04651D4A998506BE4267BB251BB2BC24E06DF2A6C0F1419A342A4924D7B8DCu6fBG" TargetMode="External"/><Relationship Id="rId45" Type="http://schemas.openxmlformats.org/officeDocument/2006/relationships/hyperlink" Target="consultantplus://offline/ref=1CFF72D44F16AC063B04651D4A998506BE4267BB251BB2BC24E06DF2A6C0F1419A342A4924D7B8D9u6f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F72D44F16AC063B04651D4A998506BE4267BB251BB2BC24E06DF2A6C0F1419A342A4924D7B9DAu6fAG" TargetMode="External"/><Relationship Id="rId23" Type="http://schemas.openxmlformats.org/officeDocument/2006/relationships/hyperlink" Target="consultantplus://offline/ref=1CFF72D44F16AC063B04651D4A998506BE4267BB251BB2BC24E06DF2A6C0F1419A342A4924D7B8DEu6f7G" TargetMode="External"/><Relationship Id="rId28" Type="http://schemas.openxmlformats.org/officeDocument/2006/relationships/hyperlink" Target="consultantplus://offline/ref=1CFF72D44F16AC063B04651D4A998506BE4267BB251BB2BC24E06DF2A6C0F1419A342A4924D7B9D8u6fBG" TargetMode="External"/><Relationship Id="rId36" Type="http://schemas.openxmlformats.org/officeDocument/2006/relationships/hyperlink" Target="consultantplus://offline/ref=1CFF72D44F16AC063B04651D4A998506BE4267BB251BB2BC24E06DF2A6C0F1419A342A4924D7B8DCu6fF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CFF72D44F16AC063B04651D4A998506BE4267BB251BB2BC24E06DF2A6C0F1419A342A4924D7B9DEu6fFG" TargetMode="External"/><Relationship Id="rId19" Type="http://schemas.openxmlformats.org/officeDocument/2006/relationships/hyperlink" Target="consultantplus://offline/ref=1CFF72D44F16AC063B04651D4A998506BE4267BB251BB2BC24E06DF2A6C0F1419A342A4924D7B9D7u6fBG" TargetMode="External"/><Relationship Id="rId31" Type="http://schemas.openxmlformats.org/officeDocument/2006/relationships/hyperlink" Target="consultantplus://offline/ref=1CFF72D44F16AC063B04651D4A998506BD4B69B72D11B2BC24E06DF2A6C0F1419A342A4924D7B9DEu6fFG" TargetMode="External"/><Relationship Id="rId44" Type="http://schemas.openxmlformats.org/officeDocument/2006/relationships/hyperlink" Target="consultantplus://offline/ref=1CFF72D44F16AC063B04651D4A998506BE4267BB251BB2BC24E06DF2A6C0F1419A342Au4f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F72D44F16AC063B04651D4A998506BE4267BB251BB2BC24E06DF2A6C0F1419A342Au4fCG" TargetMode="External"/><Relationship Id="rId14" Type="http://schemas.openxmlformats.org/officeDocument/2006/relationships/hyperlink" Target="consultantplus://offline/ref=1CFF72D44F16AC063B04651D4A998506BE4267BB251BB2BC24E06DF2A6C0F1419A342Au4f1G" TargetMode="External"/><Relationship Id="rId22" Type="http://schemas.openxmlformats.org/officeDocument/2006/relationships/hyperlink" Target="consultantplus://offline/ref=1CFF72D44F16AC063B04651D4A998506BE4267BB251BB2BC24E06DF2A6C0F1419A342A4924D7B8DEu6fBG" TargetMode="External"/><Relationship Id="rId27" Type="http://schemas.openxmlformats.org/officeDocument/2006/relationships/hyperlink" Target="consultantplus://offline/ref=1CFF72D44F16AC063B04651D4A998506BE4267BB251BB2BC24E06DF2A6C0F1419A342A4924D7B9D9u6fBG" TargetMode="External"/><Relationship Id="rId30" Type="http://schemas.openxmlformats.org/officeDocument/2006/relationships/hyperlink" Target="consultantplus://offline/ref=1CFF72D44F16AC063B04651D4A998506BE4267BB251BB2BC24E06DF2A6C0F1419A342A4924D7B9D8u6f9G" TargetMode="External"/><Relationship Id="rId35" Type="http://schemas.openxmlformats.org/officeDocument/2006/relationships/hyperlink" Target="consultantplus://offline/ref=1CFF72D44F16AC063B04651D4A998506BE4267BB251BB2BC24E06DF2A6C0F1419A342A4924D7B8DFu6f7G" TargetMode="External"/><Relationship Id="rId43" Type="http://schemas.openxmlformats.org/officeDocument/2006/relationships/hyperlink" Target="consultantplus://offline/ref=1CFF72D44F16AC063B04651D4A998506BE4267BB251BB2BC24E06DF2A6C0F1419A342A4924D7B8DBu6fCG" TargetMode="External"/><Relationship Id="rId48" Type="http://schemas.openxmlformats.org/officeDocument/2006/relationships/hyperlink" Target="consultantplus://offline/ref=1CFF72D44F16AC063B04651D4A998506BE4267BB251BB2BC24E06DF2A6C0F1419A342A4924D7BBDDu6f7G" TargetMode="External"/><Relationship Id="rId8" Type="http://schemas.openxmlformats.org/officeDocument/2006/relationships/hyperlink" Target="consultantplus://offline/ref=1CFF72D44F16AC063B04651D4A998506BE4267BB251BB2BC24E06DF2A6C0F1419A342A4924D7B9DBu6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2</cp:revision>
  <cp:lastPrinted>2018-07-04T07:25:00Z</cp:lastPrinted>
  <dcterms:created xsi:type="dcterms:W3CDTF">2018-07-10T01:32:00Z</dcterms:created>
  <dcterms:modified xsi:type="dcterms:W3CDTF">2018-07-10T01:32:00Z</dcterms:modified>
</cp:coreProperties>
</file>