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4" w:type="dxa"/>
          <w:right w:w="0" w:type="dxa"/>
        </w:tblCellMar>
        <w:tblLook w:val="04A0"/>
      </w:tblPr>
      <w:tblGrid>
        <w:gridCol w:w="3667"/>
        <w:gridCol w:w="5778"/>
      </w:tblGrid>
      <w:tr w:rsidR="002D14CD" w:rsidRPr="002D14CD" w:rsidTr="002D14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Извещение о проведении закупки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(в редакции № 1 от 11.06.2019</w:t>
            </w:r>
            <w:proofErr w:type="gram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31907976647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Выполнение ремонтных работ на объекте ФГБУ «АМП Охотского моря и Татарского пролива» 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Простая закупка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Заказчик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682860, Хабаровский край, </w:t>
            </w:r>
            <w:proofErr w:type="spell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рп</w:t>
            </w:r>
            <w:proofErr w:type="spell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Ванино, </w:t>
            </w:r>
            <w:proofErr w:type="spellStart"/>
            <w:proofErr w:type="gram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Железнодорожная, дом 2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682860, Хабаровский край, </w:t>
            </w:r>
            <w:proofErr w:type="spell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рп</w:t>
            </w:r>
            <w:proofErr w:type="spell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Ванино, </w:t>
            </w:r>
            <w:proofErr w:type="spellStart"/>
            <w:proofErr w:type="gram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Железнодорожная, дом 2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Соболева Елена Михайловна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emsoboleva@ampvanino.ru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+7 (42137) 76778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Информация о порядке проведения закупки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Подача заявок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11.06.2019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11.06.2019 10:00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не устанавливается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Подведение итогов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не устанавливается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Предмет договора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Лот №1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План закупки № 2180341752, позиция плана 101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Выполнение ремонтных работ на объекте ФГБУ «АМП Охотского моря и Татарского пролива» 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Способ указания начальной (максимальной) цены договора </w:t>
            </w: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lastRenderedPageBreak/>
              <w:t xml:space="preserve">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lastRenderedPageBreak/>
              <w:t xml:space="preserve">Сведения о начальной (максимальной) цене договора (цене лота) 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249 366.00 Российский рубль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Обеспечение заявки не требуется.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Информация о товаре, работе, услуге: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2130"/>
              <w:gridCol w:w="2227"/>
              <w:gridCol w:w="1269"/>
              <w:gridCol w:w="1396"/>
              <w:gridCol w:w="2023"/>
            </w:tblGrid>
            <w:tr w:rsidR="002D14CD" w:rsidRPr="002D1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Классификация по ОКПД</w:t>
                  </w:r>
                  <w:proofErr w:type="gramStart"/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Классификация по ОКВЭД</w:t>
                  </w:r>
                  <w:proofErr w:type="gramStart"/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1"/>
                      <w:szCs w:val="2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D14CD" w:rsidRPr="002D1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  <w:t>43.33.10 Работы по облицовке полов и стен плитками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</w:pPr>
                  <w:r w:rsidRPr="002D14CD"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4CD" w:rsidRPr="002D14CD" w:rsidRDefault="002D14CD" w:rsidP="002D14CD">
                  <w:pPr>
                    <w:spacing w:after="0" w:line="274" w:lineRule="atLeast"/>
                    <w:rPr>
                      <w:rFonts w:ascii="Arial" w:eastAsia="Times New Roman" w:hAnsi="Arial" w:cs="Arial"/>
                      <w:color w:val="625F5F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682860, Хабаровский край, п. Ванино, ул. </w:t>
            </w:r>
            <w:proofErr w:type="gram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Железнодорожная</w:t>
            </w:r>
            <w:proofErr w:type="gram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, д. 2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Информация о документации по закупке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с 11.06.2019 по 11.06.2019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не устанавливается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не устанавливается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proofErr w:type="spellStart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www.zakupki.gov.ru</w:t>
            </w:r>
            <w:proofErr w:type="spellEnd"/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D14CD" w:rsidRPr="002D14CD" w:rsidTr="002D1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D14CD" w:rsidRPr="002D14CD" w:rsidRDefault="002D14CD" w:rsidP="002D14CD">
            <w:pPr>
              <w:spacing w:after="0" w:line="274" w:lineRule="atLeast"/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</w:pPr>
            <w:r w:rsidRPr="002D14CD">
              <w:rPr>
                <w:rFonts w:ascii="Arial" w:eastAsia="Times New Roman" w:hAnsi="Arial" w:cs="Arial"/>
                <w:color w:val="625F5F"/>
                <w:sz w:val="21"/>
                <w:szCs w:val="21"/>
                <w:lang w:eastAsia="ru-RU"/>
              </w:rPr>
              <w:t>Плата не требуется</w:t>
            </w:r>
          </w:p>
        </w:tc>
      </w:tr>
    </w:tbl>
    <w:p w:rsidR="00B01AE7" w:rsidRDefault="00B01AE7"/>
    <w:sectPr w:rsidR="00B01AE7" w:rsidSect="00B0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14CD"/>
    <w:rsid w:val="002D14CD"/>
    <w:rsid w:val="00B0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2019-06-11T00:21:00Z</dcterms:created>
  <dcterms:modified xsi:type="dcterms:W3CDTF">2019-06-11T00:21:00Z</dcterms:modified>
</cp:coreProperties>
</file>