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50" w:rsidRDefault="00395250" w:rsidP="00395250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60)</w:t>
      </w:r>
    </w:p>
    <w:p w:rsidR="00395250" w:rsidRDefault="00395250" w:rsidP="00395250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Для получения квалификационного свидетельства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судового электрика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395250" w:rsidRDefault="00395250" w:rsidP="00395250">
      <w:pPr>
        <w:rPr>
          <w:color w:val="000000"/>
        </w:rPr>
      </w:pPr>
      <w:proofErr w:type="gramStart"/>
      <w:r>
        <w:rPr>
          <w:b/>
          <w:bCs/>
        </w:rPr>
        <w:t>1)</w:t>
      </w:r>
      <w:r>
        <w:t> 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</w:t>
      </w:r>
      <w:r>
        <w:t> 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</w:t>
      </w:r>
      <w:r>
        <w:t xml:space="preserve"> 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</w:t>
      </w:r>
      <w: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 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</w:t>
      </w:r>
      <w:r>
        <w:t> документ о квалификации, подтверждающий прохождение профессионального обучения по программе подготовки судового</w:t>
      </w:r>
      <w:proofErr w:type="gramEnd"/>
      <w:r>
        <w:t xml:space="preserve"> электрика в морской образовательной организации в соответствии с требованиями раздела </w:t>
      </w:r>
      <w:proofErr w:type="gramStart"/>
      <w:r>
        <w:t>А</w:t>
      </w:r>
      <w:proofErr w:type="gramEnd"/>
      <w:r>
        <w:t>-III/7 Конвенции ПДНВ (пункт 2.3 Правила III/7 Конвенции ПДНВ) и настоящего Положения;</w:t>
      </w:r>
      <w:r>
        <w:rPr>
          <w:color w:val="000000"/>
        </w:rPr>
        <w:br/>
      </w:r>
      <w:r>
        <w:rPr>
          <w:b/>
          <w:bCs/>
        </w:rPr>
        <w:t>6)</w:t>
      </w:r>
      <w:r>
        <w:t> документы, подтверждающие стаж работы на судне не менее шести месяцев как часть учебной программы с выполнением обязанностей по обслуживанию судового электрооборудования и автоматики под непосредственным руководством электромеханика, дипломированного специалиста или квалифицированного руководителя практики, выданные в соответствии с Положением (пункт 2.2.2.2 Правила III/7 Конвенции ПДНВ).      </w:t>
      </w:r>
      <w:r>
        <w:rPr>
          <w:color w:val="000000"/>
        </w:rPr>
        <w:br/>
      </w:r>
      <w:r>
        <w:t xml:space="preserve">Стаж работы на судне в море учитывается  независимо от  мощности его главной двигательной установки,  района плавания, включая плавание для захода в порт и выхода из него, полученный в рамках реализации программ профессионального обучения. </w:t>
      </w:r>
      <w:proofErr w:type="gramStart"/>
      <w:r>
        <w:t>(Пункт 35 Положения)</w:t>
      </w:r>
      <w:r>
        <w:rPr>
          <w:color w:val="000000"/>
        </w:rPr>
        <w:br/>
      </w:r>
      <w:r>
        <w:rPr>
          <w:b/>
          <w:bCs/>
        </w:rPr>
        <w:t>7)</w:t>
      </w:r>
      <w:r>
        <w:t> 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 11 Положения).</w:t>
      </w:r>
      <w:r>
        <w:rPr>
          <w:color w:val="000000"/>
        </w:rPr>
        <w:br/>
      </w:r>
      <w:r>
        <w:rPr>
          <w:b/>
          <w:bCs/>
        </w:rPr>
        <w:t>8)</w:t>
      </w:r>
      <w:r>
        <w:t>  квитанция об уплате госпошлины;</w:t>
      </w:r>
      <w:r>
        <w:rPr>
          <w:color w:val="000000"/>
        </w:rPr>
        <w:br/>
      </w:r>
      <w:r>
        <w:rPr>
          <w:b/>
          <w:bCs/>
        </w:rPr>
        <w:t>9)</w:t>
      </w:r>
      <w:r>
        <w:t> протокол морской квалификационной комиссии об успешном прохождении квалификационных испытаний.</w:t>
      </w:r>
      <w:proofErr w:type="gramEnd"/>
    </w:p>
    <w:p w:rsidR="00395250" w:rsidRDefault="00395250" w:rsidP="00395250">
      <w:pPr>
        <w:pStyle w:val="a3"/>
        <w:shd w:val="clear" w:color="auto" w:fill="FFFFFF"/>
        <w:spacing w:before="0" w:before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i/>
          <w:iCs/>
          <w:color w:val="002056"/>
          <w:sz w:val="27"/>
          <w:szCs w:val="27"/>
        </w:rPr>
        <w:t> Выпускники российских морских образовательных организаций освобождаются от квалификационных испытаний при получении первичного квалификационного документа в течение одного года после окончания морской образовательной организации.</w:t>
      </w:r>
    </w:p>
    <w:p w:rsidR="00407EF2" w:rsidRDefault="00407EF2"/>
    <w:sectPr w:rsidR="00407EF2" w:rsidSect="0040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95250"/>
    <w:rsid w:val="00395250"/>
    <w:rsid w:val="0040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2022-05-12T05:55:00Z</dcterms:created>
  <dcterms:modified xsi:type="dcterms:W3CDTF">2022-05-12T05:56:00Z</dcterms:modified>
</cp:coreProperties>
</file>