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67" w:rsidRDefault="002D0B67" w:rsidP="00AC0441">
      <w:pPr>
        <w:pStyle w:val="1"/>
        <w:shd w:val="clear" w:color="auto" w:fill="FFFFFF"/>
        <w:spacing w:before="161" w:after="161"/>
        <w:ind w:firstLine="567"/>
        <w:jc w:val="center"/>
        <w:rPr>
          <w:color w:val="22272F"/>
        </w:rPr>
      </w:pPr>
      <w:r>
        <w:rPr>
          <w:color w:val="22272F"/>
        </w:rPr>
        <w:t>Приказ Минтранса РФ от 22 марта 2012 г. N 75 "Об утверждении Обязательных постановлений в морском порту Де-Кастри" (с изменениями и дополнениями)</w:t>
      </w:r>
    </w:p>
    <w:p w:rsidR="002D0B67" w:rsidRDefault="002D0B67" w:rsidP="00AC0441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2272F"/>
          <w:sz w:val="25"/>
          <w:szCs w:val="25"/>
        </w:rPr>
      </w:pPr>
      <w:bookmarkStart w:id="0" w:name="text"/>
      <w:bookmarkEnd w:id="0"/>
      <w:r>
        <w:rPr>
          <w:b/>
          <w:bCs/>
          <w:color w:val="22272F"/>
          <w:sz w:val="25"/>
          <w:szCs w:val="25"/>
        </w:rPr>
        <w:t>Приказ Минтранса РФ от 22 марта 2012 г. N 75</w:t>
      </w:r>
      <w:r>
        <w:rPr>
          <w:b/>
          <w:bCs/>
          <w:color w:val="22272F"/>
          <w:sz w:val="25"/>
          <w:szCs w:val="25"/>
        </w:rPr>
        <w:br/>
        <w:t>"Об утверждении Обязательных постановлений в морском порту Де-Кастри"</w:t>
      </w:r>
    </w:p>
    <w:p w:rsidR="002D0B67" w:rsidRDefault="002D0B67" w:rsidP="002D0B67">
      <w:pPr>
        <w:pStyle w:val="4"/>
        <w:pBdr>
          <w:bottom w:val="dotted" w:sz="4" w:space="0" w:color="3272C0"/>
        </w:pBdr>
        <w:shd w:val="clear" w:color="auto" w:fill="FFFFFF"/>
        <w:spacing w:before="0" w:after="250"/>
        <w:ind w:firstLine="567"/>
        <w:jc w:val="both"/>
        <w:rPr>
          <w:color w:val="3272C0"/>
          <w:sz w:val="20"/>
          <w:szCs w:val="20"/>
        </w:rPr>
      </w:pPr>
      <w:r>
        <w:rPr>
          <w:color w:val="3272C0"/>
          <w:sz w:val="20"/>
          <w:szCs w:val="20"/>
        </w:rPr>
        <w:t xml:space="preserve">С изменениями и дополнениями </w:t>
      </w:r>
      <w:proofErr w:type="gramStart"/>
      <w:r>
        <w:rPr>
          <w:color w:val="3272C0"/>
          <w:sz w:val="20"/>
          <w:szCs w:val="20"/>
        </w:rPr>
        <w:t>от</w:t>
      </w:r>
      <w:proofErr w:type="gramEnd"/>
      <w:r>
        <w:rPr>
          <w:color w:val="3272C0"/>
          <w:sz w:val="20"/>
          <w:szCs w:val="20"/>
        </w:rPr>
        <w:t>:</w:t>
      </w:r>
    </w:p>
    <w:p w:rsidR="002D0B67" w:rsidRDefault="002D0B67" w:rsidP="002D0B67">
      <w:pPr>
        <w:pStyle w:val="s52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26 октября 2016 г., 17 мая 2018 г.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proofErr w:type="gramStart"/>
      <w:r>
        <w:rPr>
          <w:color w:val="464C55"/>
          <w:sz w:val="20"/>
          <w:szCs w:val="20"/>
        </w:rPr>
        <w:t>В соответствии со </w:t>
      </w:r>
      <w:hyperlink r:id="rId5" w:anchor="block_14" w:history="1">
        <w:r>
          <w:rPr>
            <w:rStyle w:val="a4"/>
            <w:color w:val="3272C0"/>
            <w:sz w:val="20"/>
            <w:szCs w:val="20"/>
          </w:rPr>
          <w:t>статьей 14</w:t>
        </w:r>
      </w:hyperlink>
      <w:r>
        <w:rPr>
          <w:color w:val="464C55"/>
          <w:sz w:val="20"/>
          <w:szCs w:val="20"/>
        </w:rPr>
        <w:t> Федерального закона от 8 ноября 2007 г. N 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 46, ст. 5557; 2008, N 29 (ч. I), ст. 3418, N 30 (ч. II), ст. 3616;</w:t>
      </w:r>
      <w:proofErr w:type="gramEnd"/>
      <w:r>
        <w:rPr>
          <w:color w:val="464C55"/>
          <w:sz w:val="20"/>
          <w:szCs w:val="20"/>
        </w:rPr>
        <w:t xml:space="preserve"> 2009, N 52 (ч. I), ст. 6427; 2010, N 19, ст. 2291, N 48, ст. 6246; 2011, N 1, ст. 3, N 13, ст. 1688, N 17, ст. 2313, N 30 (ч. I), ст. 4590, ст. 4594) приказываю: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Утвердить прилагаемые </w:t>
      </w:r>
      <w:hyperlink r:id="rId6" w:anchor="block_1000" w:history="1">
        <w:r>
          <w:rPr>
            <w:rStyle w:val="a4"/>
            <w:color w:val="3272C0"/>
            <w:sz w:val="20"/>
            <w:szCs w:val="20"/>
          </w:rPr>
          <w:t>Обязательные постановления</w:t>
        </w:r>
      </w:hyperlink>
      <w:r>
        <w:rPr>
          <w:color w:val="464C55"/>
          <w:sz w:val="20"/>
          <w:szCs w:val="20"/>
        </w:rPr>
        <w:t> в морском порту Де-Кастри.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2"/>
        <w:gridCol w:w="3072"/>
      </w:tblGrid>
      <w:tr w:rsidR="002D0B67" w:rsidTr="002D0B67">
        <w:tc>
          <w:tcPr>
            <w:tcW w:w="3300" w:type="pct"/>
            <w:shd w:val="clear" w:color="auto" w:fill="FFFFFF"/>
            <w:vAlign w:val="bottom"/>
            <w:hideMark/>
          </w:tcPr>
          <w:p w:rsidR="002D0B67" w:rsidRDefault="002D0B67" w:rsidP="002D0B67">
            <w:pPr>
              <w:pStyle w:val="s16"/>
              <w:spacing w:before="63" w:beforeAutospacing="0" w:after="63" w:afterAutospacing="0"/>
              <w:ind w:right="6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D0B67" w:rsidRDefault="00AC0441" w:rsidP="00AC0441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                         </w:t>
            </w:r>
            <w:r w:rsidR="002D0B67">
              <w:rPr>
                <w:color w:val="464C55"/>
                <w:sz w:val="20"/>
                <w:szCs w:val="20"/>
              </w:rPr>
              <w:t>И.Е. Левитин</w:t>
            </w:r>
          </w:p>
        </w:tc>
      </w:tr>
    </w:tbl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AC0441">
      <w:pPr>
        <w:pStyle w:val="s16"/>
        <w:shd w:val="clear" w:color="auto" w:fill="FFFFFF"/>
        <w:spacing w:before="0" w:beforeAutospacing="0" w:after="0" w:afterAutospacing="0"/>
        <w:ind w:firstLine="567"/>
        <w:jc w:val="right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Зарегистрировано в Минюсте РФ 9 апреля 2012 г.</w:t>
      </w:r>
    </w:p>
    <w:p w:rsidR="002D0B67" w:rsidRDefault="002D0B67" w:rsidP="00AC0441">
      <w:pPr>
        <w:pStyle w:val="s16"/>
        <w:shd w:val="clear" w:color="auto" w:fill="FFFFFF"/>
        <w:spacing w:before="0" w:beforeAutospacing="0" w:after="0" w:afterAutospacing="0"/>
        <w:ind w:firstLine="567"/>
        <w:jc w:val="right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Регистрационный N 23759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AC0441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color w:val="464C55"/>
          <w:sz w:val="20"/>
          <w:szCs w:val="20"/>
        </w:rPr>
      </w:pP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Приложение</w:t>
      </w:r>
    </w:p>
    <w:p w:rsidR="002D0B67" w:rsidRDefault="002D0B67" w:rsidP="00AC0441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Обязательные постановления в морском порту Де-Кастри</w:t>
      </w:r>
      <w:r>
        <w:rPr>
          <w:b/>
          <w:bCs/>
          <w:color w:val="22272F"/>
          <w:sz w:val="25"/>
          <w:szCs w:val="25"/>
        </w:rPr>
        <w:br/>
      </w:r>
      <w:r w:rsidR="00AC0441">
        <w:rPr>
          <w:b/>
          <w:bCs/>
          <w:color w:val="22272F"/>
          <w:sz w:val="25"/>
          <w:szCs w:val="25"/>
        </w:rPr>
        <w:t xml:space="preserve">          </w:t>
      </w:r>
      <w:r>
        <w:rPr>
          <w:b/>
          <w:bCs/>
          <w:color w:val="22272F"/>
          <w:sz w:val="25"/>
          <w:szCs w:val="25"/>
        </w:rPr>
        <w:t>(утв. </w:t>
      </w:r>
      <w:hyperlink r:id="rId7" w:history="1">
        <w:r>
          <w:rPr>
            <w:rStyle w:val="a4"/>
            <w:b/>
            <w:bCs/>
            <w:color w:val="3272C0"/>
            <w:sz w:val="25"/>
            <w:szCs w:val="25"/>
          </w:rPr>
          <w:t>приказом</w:t>
        </w:r>
      </w:hyperlink>
      <w:r>
        <w:rPr>
          <w:b/>
          <w:bCs/>
          <w:color w:val="22272F"/>
          <w:sz w:val="25"/>
          <w:szCs w:val="25"/>
        </w:rPr>
        <w:t> Минтранса России от 22 марта 2012 г. N 75)</w:t>
      </w:r>
    </w:p>
    <w:p w:rsidR="002D0B67" w:rsidRDefault="002D0B67" w:rsidP="002D0B67">
      <w:pPr>
        <w:pStyle w:val="4"/>
        <w:pBdr>
          <w:bottom w:val="dotted" w:sz="4" w:space="0" w:color="3272C0"/>
        </w:pBdr>
        <w:shd w:val="clear" w:color="auto" w:fill="FFFFFF"/>
        <w:spacing w:before="0" w:after="250"/>
        <w:ind w:firstLine="567"/>
        <w:jc w:val="both"/>
        <w:rPr>
          <w:color w:val="3272C0"/>
          <w:sz w:val="20"/>
          <w:szCs w:val="20"/>
        </w:rPr>
      </w:pPr>
      <w:r>
        <w:rPr>
          <w:color w:val="3272C0"/>
          <w:sz w:val="20"/>
          <w:szCs w:val="20"/>
        </w:rPr>
        <w:t xml:space="preserve">С изменениями и дополнениями </w:t>
      </w:r>
      <w:proofErr w:type="gramStart"/>
      <w:r>
        <w:rPr>
          <w:color w:val="3272C0"/>
          <w:sz w:val="20"/>
          <w:szCs w:val="20"/>
        </w:rPr>
        <w:t>от</w:t>
      </w:r>
      <w:proofErr w:type="gramEnd"/>
      <w:r>
        <w:rPr>
          <w:color w:val="3272C0"/>
          <w:sz w:val="20"/>
          <w:szCs w:val="20"/>
        </w:rPr>
        <w:t>:</w:t>
      </w:r>
    </w:p>
    <w:p w:rsidR="002D0B67" w:rsidRDefault="002D0B67" w:rsidP="002D0B67">
      <w:pPr>
        <w:pStyle w:val="s52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26 октября 2016 г., 17 мая 2018 г.</w:t>
      </w:r>
    </w:p>
    <w:p w:rsidR="002D0B67" w:rsidRDefault="002D0B67" w:rsidP="002D0B67">
      <w:pPr>
        <w:pStyle w:val="s9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Об обязательных постановлениях в морских портах </w:t>
      </w:r>
      <w:proofErr w:type="gramStart"/>
      <w:r>
        <w:rPr>
          <w:color w:val="464C55"/>
          <w:sz w:val="20"/>
          <w:szCs w:val="20"/>
        </w:rPr>
        <w:t>см</w:t>
      </w:r>
      <w:proofErr w:type="gramEnd"/>
      <w:r>
        <w:rPr>
          <w:color w:val="464C55"/>
          <w:sz w:val="20"/>
          <w:szCs w:val="20"/>
        </w:rPr>
        <w:t>. </w:t>
      </w:r>
      <w:hyperlink r:id="rId8" w:history="1">
        <w:r>
          <w:rPr>
            <w:rStyle w:val="a4"/>
            <w:color w:val="3272C0"/>
            <w:sz w:val="20"/>
            <w:szCs w:val="20"/>
          </w:rPr>
          <w:t>справку</w:t>
        </w:r>
      </w:hyperlink>
    </w:p>
    <w:p w:rsidR="002D0B67" w:rsidRDefault="002D0B67" w:rsidP="00AC0441">
      <w:pPr>
        <w:pStyle w:val="s3"/>
        <w:shd w:val="clear" w:color="auto" w:fill="FFFFFF"/>
        <w:spacing w:before="0" w:beforeAutospacing="0" w:after="250" w:afterAutospacing="0"/>
        <w:ind w:firstLine="567"/>
        <w:jc w:val="center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I. Общие положения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1. </w:t>
      </w:r>
      <w:proofErr w:type="gramStart"/>
      <w:r>
        <w:rPr>
          <w:color w:val="464C55"/>
          <w:sz w:val="20"/>
          <w:szCs w:val="20"/>
        </w:rPr>
        <w:t>Обязательные постановления в морском порту Де-Кастри (далее - Обязательные постановления) разработаны в соответствии с </w:t>
      </w:r>
      <w:hyperlink r:id="rId9" w:anchor="block_14" w:history="1">
        <w:r>
          <w:rPr>
            <w:rStyle w:val="a4"/>
            <w:color w:val="3272C0"/>
            <w:sz w:val="20"/>
            <w:szCs w:val="20"/>
          </w:rPr>
          <w:t>Федеральным законом</w:t>
        </w:r>
      </w:hyperlink>
      <w:r>
        <w:rPr>
          <w:color w:val="464C55"/>
          <w:sz w:val="20"/>
          <w:szCs w:val="20"/>
        </w:rPr>
        <w:t> от 8 ноября 2007 г. N 261-ФЗ "О морских портах в Российской Федерации и о внесении изменений в отдельные законодательные акты Российской Федерации"</w:t>
      </w:r>
      <w:hyperlink r:id="rId10" w:anchor="block_10001" w:history="1">
        <w:r>
          <w:rPr>
            <w:rStyle w:val="a4"/>
            <w:color w:val="3272C0"/>
            <w:sz w:val="20"/>
            <w:szCs w:val="20"/>
          </w:rPr>
          <w:t>*(1)</w:t>
        </w:r>
      </w:hyperlink>
      <w:r>
        <w:rPr>
          <w:color w:val="464C55"/>
          <w:sz w:val="20"/>
          <w:szCs w:val="20"/>
        </w:rPr>
        <w:t>, </w:t>
      </w:r>
      <w:hyperlink r:id="rId11" w:history="1">
        <w:r>
          <w:rPr>
            <w:rStyle w:val="a4"/>
            <w:color w:val="3272C0"/>
            <w:sz w:val="20"/>
            <w:szCs w:val="20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30 апреля 1999 г. N 81-ФЗ "Кодекс торгового мореплавания Российской Федерации"</w:t>
      </w:r>
      <w:hyperlink r:id="rId12" w:anchor="block_10002" w:history="1">
        <w:r>
          <w:rPr>
            <w:rStyle w:val="a4"/>
            <w:color w:val="3272C0"/>
            <w:sz w:val="20"/>
            <w:szCs w:val="20"/>
          </w:rPr>
          <w:t>*(2)</w:t>
        </w:r>
      </w:hyperlink>
      <w:r>
        <w:rPr>
          <w:color w:val="464C55"/>
          <w:sz w:val="20"/>
          <w:szCs w:val="20"/>
        </w:rPr>
        <w:t>, </w:t>
      </w:r>
      <w:hyperlink r:id="rId13" w:anchor="block_1000" w:history="1">
        <w:r>
          <w:rPr>
            <w:rStyle w:val="a4"/>
            <w:color w:val="3272C0"/>
            <w:sz w:val="20"/>
            <w:szCs w:val="20"/>
          </w:rPr>
          <w:t>Общими правилами</w:t>
        </w:r>
      </w:hyperlink>
      <w:r>
        <w:rPr>
          <w:color w:val="464C55"/>
          <w:sz w:val="20"/>
          <w:szCs w:val="20"/>
        </w:rPr>
        <w:t> плавания и стоянки судов</w:t>
      </w:r>
      <w:proofErr w:type="gramEnd"/>
      <w:r>
        <w:rPr>
          <w:color w:val="464C55"/>
          <w:sz w:val="20"/>
          <w:szCs w:val="20"/>
        </w:rPr>
        <w:t xml:space="preserve"> в морских портах Российской Федерации и на подходах к ним</w:t>
      </w:r>
      <w:hyperlink r:id="rId14" w:anchor="block_10003" w:history="1">
        <w:r>
          <w:rPr>
            <w:rStyle w:val="a4"/>
            <w:color w:val="3272C0"/>
            <w:sz w:val="20"/>
            <w:szCs w:val="20"/>
          </w:rPr>
          <w:t>*(3)</w:t>
        </w:r>
      </w:hyperlink>
      <w:r>
        <w:rPr>
          <w:color w:val="464C55"/>
          <w:sz w:val="20"/>
          <w:szCs w:val="20"/>
        </w:rPr>
        <w:t> (далее - Общие правила).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2 изменен с 25 июня 2018 г. - </w:t>
      </w:r>
      <w:hyperlink r:id="rId15" w:anchor="block_1001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16" w:anchor="block_1002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2. </w:t>
      </w:r>
      <w:proofErr w:type="gramStart"/>
      <w:r>
        <w:rPr>
          <w:color w:val="464C55"/>
          <w:sz w:val="20"/>
          <w:szCs w:val="20"/>
        </w:rPr>
        <w:t>Настоящие Обязательные постановления содержат описание морского порта Де-Кастри (далее - морской порт); правила захода судов в морской порт и выхода судов из морского порта, в том числе меры обеспечения безопасности мореплавания для захода судов в морской порт, выхода судов из морского порта; правила плавания судов в акватории морского порта и на подходах к нему;</w:t>
      </w:r>
      <w:proofErr w:type="gramEnd"/>
      <w:r>
        <w:rPr>
          <w:color w:val="464C55"/>
          <w:sz w:val="20"/>
          <w:szCs w:val="20"/>
        </w:rPr>
        <w:t xml:space="preserve"> </w:t>
      </w:r>
      <w:proofErr w:type="gramStart"/>
      <w:r>
        <w:rPr>
          <w:color w:val="464C55"/>
          <w:sz w:val="20"/>
          <w:szCs w:val="20"/>
        </w:rPr>
        <w:t>описание зоны действия систем управления движением судов (далее - СУДС) и правила плавания судов в этой зоне; правила стоянки судов в морском порту и указание мест их стоянки; правила обеспечения экологической безопасности, включающие установление видов отходов с судов, подлежащих сбору в морском порту, правила обеспечения соблюдения карантина в морском порту; правила пользования специальными средствами связи на территории морского порта;</w:t>
      </w:r>
      <w:proofErr w:type="gramEnd"/>
      <w:r>
        <w:rPr>
          <w:color w:val="464C55"/>
          <w:sz w:val="20"/>
          <w:szCs w:val="20"/>
        </w:rPr>
        <w:t xml:space="preserve"> сведения о границах территории морского порта; сведения о подходах к морскому порту; сведения о границах морского района А</w:t>
      </w:r>
      <w:proofErr w:type="gramStart"/>
      <w:r>
        <w:rPr>
          <w:color w:val="464C55"/>
          <w:sz w:val="20"/>
          <w:szCs w:val="20"/>
        </w:rPr>
        <w:t>1</w:t>
      </w:r>
      <w:proofErr w:type="gramEnd"/>
      <w:r>
        <w:rPr>
          <w:color w:val="464C55"/>
          <w:sz w:val="20"/>
          <w:szCs w:val="20"/>
        </w:rPr>
        <w:t xml:space="preserve"> Глобальной морской системы связи при бедствии и для обеспечения безопасности (далее - ГМССБ); сведения о технических возможностях морского порта в части приема судов; сведения о периоде навигации; сведения о районах обязательной и необязательной лоцманской проводки судов; сведения о глубинах акватории морского порта и на подходах к нему; сведения о переработке опасных грузов; сведения об организации плавания судов во льдах в морском порту и на подходах к нему; сведения о передаче информации капитанами судов, находящихся в морском порту, при возникновении угрозы актов незаконного вмешательства в морском порту; сведения о передаче навигационной и гидрометеорологической информации капитанам судов, находящихся в морском порту; иную предусмотренную нормативными правовыми актами Российской Федерации в области торгового мореплавания информацию.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lastRenderedPageBreak/>
        <w:t>3. Настоящие Обязательные постановления подлежат исполнению судами независимо от их национальной и ведомственной принадлежности, а также физическими лицами и юридическими лицами независимо от организационно-правовой формы и формы собственности, осуществляющими деятельность в морском порту.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4. Плавание судов в морском порту и на подходах судов к нему, стоянка судов на акватории морского порта осуществляется в соответствии с </w:t>
      </w:r>
      <w:hyperlink r:id="rId17" w:anchor="block_1000" w:history="1">
        <w:r>
          <w:rPr>
            <w:rStyle w:val="a4"/>
            <w:color w:val="3272C0"/>
            <w:sz w:val="20"/>
            <w:szCs w:val="20"/>
          </w:rPr>
          <w:t>Общими правилами</w:t>
        </w:r>
      </w:hyperlink>
      <w:r>
        <w:rPr>
          <w:color w:val="464C55"/>
          <w:sz w:val="20"/>
          <w:szCs w:val="20"/>
        </w:rPr>
        <w:t> и настоящими Обязательными постановлениями.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AC0441">
      <w:pPr>
        <w:pStyle w:val="s3"/>
        <w:shd w:val="clear" w:color="auto" w:fill="FFFFFF"/>
        <w:spacing w:before="0" w:beforeAutospacing="0" w:after="250" w:afterAutospacing="0"/>
        <w:ind w:firstLine="567"/>
        <w:jc w:val="center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II. Описание морского порта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5. Морской порт расположен в заливе Чихачева, границы акватории морского порта включают участок водной поверхности Татарского пролива.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18" w:anchor="block_1002" w:history="1">
        <w:r>
          <w:rPr>
            <w:rStyle w:val="a4"/>
            <w:color w:val="3272C0"/>
            <w:sz w:val="20"/>
            <w:szCs w:val="20"/>
          </w:rPr>
          <w:t>Приказом</w:t>
        </w:r>
      </w:hyperlink>
      <w:r>
        <w:rPr>
          <w:color w:val="464C55"/>
          <w:sz w:val="20"/>
          <w:szCs w:val="20"/>
        </w:rPr>
        <w:t> Минтранса России от 26 октября 2016 г. N 300 в пункт 6 внесены изменения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19" w:anchor="block_1006" w:history="1">
        <w:r>
          <w:rPr>
            <w:rStyle w:val="a4"/>
            <w:color w:val="3272C0"/>
            <w:sz w:val="20"/>
            <w:szCs w:val="20"/>
          </w:rPr>
          <w:t>См. текст пункта в предыдущей редакции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6. </w:t>
      </w:r>
      <w:hyperlink r:id="rId20" w:anchor="block_1000" w:history="1">
        <w:r>
          <w:rPr>
            <w:rStyle w:val="a4"/>
            <w:color w:val="3272C0"/>
            <w:sz w:val="20"/>
            <w:szCs w:val="20"/>
          </w:rPr>
          <w:t>Границы</w:t>
        </w:r>
      </w:hyperlink>
      <w:r>
        <w:rPr>
          <w:color w:val="464C55"/>
          <w:sz w:val="20"/>
          <w:szCs w:val="20"/>
        </w:rPr>
        <w:t> морского порта установлены </w:t>
      </w:r>
      <w:hyperlink r:id="rId21" w:history="1">
        <w:r>
          <w:rPr>
            <w:rStyle w:val="a4"/>
            <w:color w:val="3272C0"/>
            <w:sz w:val="20"/>
            <w:szCs w:val="20"/>
          </w:rPr>
          <w:t>распоряжением</w:t>
        </w:r>
      </w:hyperlink>
      <w:r>
        <w:rPr>
          <w:color w:val="464C55"/>
          <w:sz w:val="20"/>
          <w:szCs w:val="20"/>
        </w:rPr>
        <w:t> Правительства Российской Федерации от 22 апреля 2009 г. N 540-р</w:t>
      </w:r>
      <w:hyperlink r:id="rId22" w:anchor="block_10004" w:history="1">
        <w:r>
          <w:rPr>
            <w:rStyle w:val="a4"/>
            <w:color w:val="3272C0"/>
            <w:sz w:val="20"/>
            <w:szCs w:val="20"/>
          </w:rPr>
          <w:t>*(4)</w:t>
        </w:r>
      </w:hyperlink>
      <w:r>
        <w:rPr>
          <w:color w:val="464C55"/>
          <w:sz w:val="20"/>
          <w:szCs w:val="20"/>
        </w:rPr>
        <w:t>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Сведения о подходах к морскому порту приведены в </w:t>
      </w:r>
      <w:hyperlink r:id="rId23" w:anchor="block_8000" w:history="1">
        <w:r>
          <w:rPr>
            <w:rStyle w:val="a4"/>
            <w:color w:val="3272C0"/>
            <w:sz w:val="20"/>
            <w:szCs w:val="20"/>
          </w:rPr>
          <w:t>приложении N 8</w:t>
        </w:r>
      </w:hyperlink>
      <w:r>
        <w:rPr>
          <w:color w:val="464C55"/>
          <w:sz w:val="20"/>
          <w:szCs w:val="20"/>
        </w:rPr>
        <w:t> к настоящим Обязательным постановлениям.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7. В морском порту осуществляется обязательная лоцманская проводка судов.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Границы районов обязательной и района необязательной лоцманской проводки судов в морском порту установлены в </w:t>
      </w:r>
      <w:hyperlink r:id="rId24" w:anchor="block_10000" w:history="1">
        <w:r>
          <w:rPr>
            <w:rStyle w:val="a4"/>
            <w:color w:val="3272C0"/>
            <w:sz w:val="20"/>
            <w:szCs w:val="20"/>
          </w:rPr>
          <w:t>приложении N 1</w:t>
        </w:r>
      </w:hyperlink>
      <w:r>
        <w:rPr>
          <w:color w:val="464C55"/>
          <w:sz w:val="20"/>
          <w:szCs w:val="20"/>
        </w:rPr>
        <w:t> к настоящим Обязательным постановлениям.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8. Судоходство в морском порту осуществляется в гидрометеорологических условиях, связанных с постоянными приливо-отливными и переменными ветровыми течениями скоростью от 0,5 до 2 узлов и приливо-отливными колебаниями уровня моря, достигающими 2,5 метра.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9. Морской порт является местом убежища для судов в штормовую погоду.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10. Морской порт осуществляет работу круглосуточно, имеет грузовой постоянный многосторонний пункт пропуска через Государственную границу Российской Федерации</w:t>
      </w:r>
      <w:hyperlink r:id="rId25" w:anchor="block_10005" w:history="1">
        <w:r>
          <w:rPr>
            <w:rStyle w:val="a4"/>
            <w:color w:val="3272C0"/>
            <w:sz w:val="20"/>
            <w:szCs w:val="20"/>
          </w:rPr>
          <w:t>*(5)</w:t>
        </w:r>
      </w:hyperlink>
      <w:r>
        <w:rPr>
          <w:color w:val="464C55"/>
          <w:sz w:val="20"/>
          <w:szCs w:val="20"/>
        </w:rPr>
        <w:t>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11. Сведения о якорных стоянках судов, районе N 15 А, подходном канале и глубинах акватории морского порта приведены в </w:t>
      </w:r>
      <w:hyperlink r:id="rId26" w:anchor="block_2000" w:history="1">
        <w:r>
          <w:rPr>
            <w:rStyle w:val="a4"/>
            <w:color w:val="3272C0"/>
            <w:sz w:val="20"/>
            <w:szCs w:val="20"/>
          </w:rPr>
          <w:t>приложении N 2</w:t>
        </w:r>
      </w:hyperlink>
      <w:r>
        <w:rPr>
          <w:color w:val="464C55"/>
          <w:sz w:val="20"/>
          <w:szCs w:val="20"/>
        </w:rPr>
        <w:t> к настоящим Обязательным постановлениям.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Сведения о технических возможностях морского порта в части приема судов и причалах приведены в </w:t>
      </w:r>
      <w:hyperlink r:id="rId27" w:anchor="block_1800" w:history="1">
        <w:r>
          <w:rPr>
            <w:rStyle w:val="a4"/>
            <w:color w:val="3272C0"/>
            <w:sz w:val="20"/>
            <w:szCs w:val="20"/>
          </w:rPr>
          <w:t>главе VIII</w:t>
        </w:r>
      </w:hyperlink>
      <w:r>
        <w:rPr>
          <w:color w:val="464C55"/>
          <w:sz w:val="20"/>
          <w:szCs w:val="20"/>
        </w:rPr>
        <w:t> настоящих Обязательных постановлений и в </w:t>
      </w:r>
      <w:hyperlink r:id="rId28" w:anchor="block_3000" w:history="1">
        <w:r>
          <w:rPr>
            <w:rStyle w:val="a4"/>
            <w:color w:val="3272C0"/>
            <w:sz w:val="20"/>
            <w:szCs w:val="20"/>
          </w:rPr>
          <w:t>приложении N 3</w:t>
        </w:r>
      </w:hyperlink>
      <w:r>
        <w:rPr>
          <w:color w:val="464C55"/>
          <w:sz w:val="20"/>
          <w:szCs w:val="20"/>
        </w:rPr>
        <w:t> к настоящим Обязательным постановлениям.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Сведения о районах N 69А и N 69Г акватории морского порта приведены в </w:t>
      </w:r>
      <w:hyperlink r:id="rId29" w:anchor="block_4000" w:history="1">
        <w:r>
          <w:rPr>
            <w:rStyle w:val="a4"/>
            <w:color w:val="3272C0"/>
            <w:sz w:val="20"/>
            <w:szCs w:val="20"/>
          </w:rPr>
          <w:t>приложении N 4</w:t>
        </w:r>
      </w:hyperlink>
      <w:r>
        <w:rPr>
          <w:color w:val="464C55"/>
          <w:sz w:val="20"/>
          <w:szCs w:val="20"/>
        </w:rPr>
        <w:t> к настоящим Обязательным постановлениям.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Сведения о каналах очень высокой частоты, используемых в морском порту (далее - ОВЧ), приведены в </w:t>
      </w:r>
      <w:hyperlink r:id="rId30" w:anchor="block_5000" w:history="1">
        <w:r>
          <w:rPr>
            <w:rStyle w:val="a4"/>
            <w:color w:val="3272C0"/>
            <w:sz w:val="20"/>
            <w:szCs w:val="20"/>
          </w:rPr>
          <w:t>приложении N 5</w:t>
        </w:r>
      </w:hyperlink>
      <w:r>
        <w:rPr>
          <w:color w:val="464C55"/>
          <w:sz w:val="20"/>
          <w:szCs w:val="20"/>
        </w:rPr>
        <w:t> к настоящим Обязательным постановлениям.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12. В районах акватории морского порта N 69А и N 69Г не допускается постановка судов на якорь, придонное траление, подводные и дноуглубительные работы, плавание судов с вытравленной якорь-цепью, а также взрывные работы.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31" w:anchor="block_1003" w:history="1">
        <w:r>
          <w:rPr>
            <w:rStyle w:val="a4"/>
            <w:color w:val="3272C0"/>
            <w:sz w:val="20"/>
            <w:szCs w:val="20"/>
          </w:rPr>
          <w:t>Приказом</w:t>
        </w:r>
      </w:hyperlink>
      <w:r>
        <w:rPr>
          <w:color w:val="464C55"/>
          <w:sz w:val="20"/>
          <w:szCs w:val="20"/>
        </w:rPr>
        <w:t> Минтранса России от 26 октября 2016 г. N 300 в пункт 13 внесены изменения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32" w:anchor="block_1013" w:history="1">
        <w:r>
          <w:rPr>
            <w:rStyle w:val="a4"/>
            <w:color w:val="3272C0"/>
            <w:sz w:val="20"/>
            <w:szCs w:val="20"/>
          </w:rPr>
          <w:t>См. текст пункта в предыдущей редакции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13. В морском порту осуществляется буксирное обеспечение судов.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Сведения о минимальном количестве и мощности буксиров для швартовых операций судов в морском порту приведены в </w:t>
      </w:r>
      <w:hyperlink r:id="rId33" w:anchor="block_6000" w:history="1">
        <w:r>
          <w:rPr>
            <w:rStyle w:val="a4"/>
            <w:color w:val="3272C0"/>
            <w:sz w:val="20"/>
            <w:szCs w:val="20"/>
          </w:rPr>
          <w:t>приложении N 6</w:t>
        </w:r>
      </w:hyperlink>
      <w:r>
        <w:rPr>
          <w:color w:val="464C55"/>
          <w:sz w:val="20"/>
          <w:szCs w:val="20"/>
        </w:rPr>
        <w:t> к настоящим Обязательным постановлениям.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От буксирного обеспечения освобождаются суда портового флота, суда валовой вместимостью менее 500, суда длиной менее 20 метров, спортивные и прогулочные суда.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14. Морской порт является замерзающим. В морском порту осуществляется ледокольная проводка судов в соответствии с </w:t>
      </w:r>
      <w:hyperlink r:id="rId34" w:anchor="block_1800" w:history="1">
        <w:r>
          <w:rPr>
            <w:rStyle w:val="a4"/>
            <w:color w:val="3272C0"/>
            <w:sz w:val="20"/>
            <w:szCs w:val="20"/>
          </w:rPr>
          <w:t>Общими правилами</w:t>
        </w:r>
      </w:hyperlink>
      <w:r>
        <w:rPr>
          <w:color w:val="464C55"/>
          <w:sz w:val="20"/>
          <w:szCs w:val="20"/>
        </w:rPr>
        <w:t> и настоящими Обязательными постановлениями.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Ограничения для судов по режиму ледового плавания на акватории морского порта приведены в </w:t>
      </w:r>
      <w:hyperlink r:id="rId35" w:anchor="block_7000" w:history="1">
        <w:r>
          <w:rPr>
            <w:rStyle w:val="a4"/>
            <w:color w:val="3272C0"/>
            <w:sz w:val="20"/>
            <w:szCs w:val="20"/>
          </w:rPr>
          <w:t>приложении N 7</w:t>
        </w:r>
      </w:hyperlink>
      <w:r>
        <w:rPr>
          <w:color w:val="464C55"/>
          <w:sz w:val="20"/>
          <w:szCs w:val="20"/>
        </w:rPr>
        <w:t> к настоящим Обязательным постановлениям.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15. </w:t>
      </w:r>
      <w:proofErr w:type="gramStart"/>
      <w:r>
        <w:rPr>
          <w:color w:val="464C55"/>
          <w:sz w:val="20"/>
          <w:szCs w:val="20"/>
        </w:rPr>
        <w:t>Морской порт осуществляет операции с грузами, в том числе с опасными 3 класса опасности Международной морской организации (далее - ИМО).</w:t>
      </w:r>
      <w:proofErr w:type="gramEnd"/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16. В морском порту осуществляется снабжение судов продовольствием, пресной водой, прием сухого мусора и пищевых отходов.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Наименование изменено с 25 июня 2018 г. - </w:t>
      </w:r>
      <w:hyperlink r:id="rId36" w:anchor="block_10002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37" w:anchor="block_1300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both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III. Правила захода судов в морской порт и выхода судов из морского порта, в том числе меры обеспечения безопасности мореплавания для захода судов в морской порт, выхода судов из морского порта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17. Информация о заходе судна в морской порт передается капитану морского порта по адресу в сети Интернет: </w:t>
      </w:r>
      <w:proofErr w:type="spellStart"/>
      <w:r>
        <w:rPr>
          <w:color w:val="464C55"/>
          <w:sz w:val="20"/>
          <w:szCs w:val="20"/>
        </w:rPr>
        <w:t>www.portcall.marinet.ru</w:t>
      </w:r>
      <w:proofErr w:type="spellEnd"/>
      <w:r>
        <w:rPr>
          <w:color w:val="464C55"/>
          <w:sz w:val="20"/>
          <w:szCs w:val="20"/>
        </w:rPr>
        <w:t>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18 изменен с 25 июня 2018 г. - </w:t>
      </w:r>
      <w:hyperlink r:id="rId38" w:anchor="block_1003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39" w:anchor="block_1018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18. Оформление прихода судов в морской порт и выхода судов из морского порта осуществляется круглосуточно.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Приход и выход судна, проходящего акваторию морского порта транзитом с целью посадки / высадки лоцмана для следования в Амурский лиман / из Амурского лимана, в морской порт / из морского порта не оформляется. О предстоящем заходе в акваторию морского порта судно информирует капитана морского порта на 16 канале связи ОВЧ, позывной "Де-Кастри-5" и дежурного оператора СУДС, позывной "</w:t>
      </w:r>
      <w:proofErr w:type="spellStart"/>
      <w:r>
        <w:rPr>
          <w:color w:val="464C55"/>
          <w:sz w:val="20"/>
          <w:szCs w:val="20"/>
        </w:rPr>
        <w:t>Де-Кастри-Трафик</w:t>
      </w:r>
      <w:proofErr w:type="spellEnd"/>
      <w:r>
        <w:rPr>
          <w:color w:val="464C55"/>
          <w:sz w:val="20"/>
          <w:szCs w:val="20"/>
        </w:rPr>
        <w:t>" за два часа до пересечения границы акватории морского порта.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40" w:anchor="block_1005" w:history="1">
        <w:r>
          <w:rPr>
            <w:rStyle w:val="a4"/>
            <w:color w:val="3272C0"/>
            <w:sz w:val="20"/>
            <w:szCs w:val="20"/>
          </w:rPr>
          <w:t>Приказом</w:t>
        </w:r>
      </w:hyperlink>
      <w:r>
        <w:rPr>
          <w:color w:val="464C55"/>
          <w:sz w:val="20"/>
          <w:szCs w:val="20"/>
        </w:rPr>
        <w:t> Минтранса России от 26 октября 2016 г. N 300 в название главы IV внесены изменения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41" w:anchor="block_1400" w:history="1">
        <w:r>
          <w:rPr>
            <w:rStyle w:val="a4"/>
            <w:color w:val="3272C0"/>
            <w:sz w:val="20"/>
            <w:szCs w:val="20"/>
          </w:rPr>
          <w:t>См. текст названия в предыдущей редакции</w:t>
        </w:r>
      </w:hyperlink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both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IV. Правила плавания судов на акватории морского порта и на подходах к нему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19. В морском порту действует разрешительный порядок движения судов.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20. Операции по постановке судов на якорь и снятию их с якоря, швартовые операции судов осуществляются с разрешения капитана морского порта.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21. </w:t>
      </w:r>
      <w:proofErr w:type="gramStart"/>
      <w:r>
        <w:rPr>
          <w:color w:val="464C55"/>
          <w:sz w:val="20"/>
          <w:szCs w:val="20"/>
        </w:rPr>
        <w:t>График расстановки и движения судов в морском порту утверждается капитаном морского порта ежедневно на основании информации о заходе судна, передаваемой в соответствии с </w:t>
      </w:r>
      <w:hyperlink r:id="rId42" w:anchor="block_1017" w:history="1">
        <w:r>
          <w:rPr>
            <w:rStyle w:val="a4"/>
            <w:color w:val="3272C0"/>
            <w:sz w:val="20"/>
            <w:szCs w:val="20"/>
          </w:rPr>
          <w:t>пунктом 17</w:t>
        </w:r>
      </w:hyperlink>
      <w:r>
        <w:rPr>
          <w:color w:val="464C55"/>
          <w:sz w:val="20"/>
          <w:szCs w:val="20"/>
        </w:rPr>
        <w:t xml:space="preserve"> настоящих Обязательных постановлений, и размещается по адресу в сети Интернет: </w:t>
      </w:r>
      <w:proofErr w:type="spellStart"/>
      <w:r>
        <w:rPr>
          <w:color w:val="464C55"/>
          <w:sz w:val="20"/>
          <w:szCs w:val="20"/>
        </w:rPr>
        <w:t>www.ampvanino.ru</w:t>
      </w:r>
      <w:proofErr w:type="spellEnd"/>
      <w:r>
        <w:rPr>
          <w:color w:val="464C55"/>
          <w:sz w:val="20"/>
          <w:szCs w:val="20"/>
        </w:rPr>
        <w:t xml:space="preserve"> и доводится капитаном морского порта до судов, стоящих в морском порту, следующих в морской порт, и их агентов.</w:t>
      </w:r>
      <w:proofErr w:type="gramEnd"/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Глава IV дополнена пунктом 21.1 с 25 июня 2018 г. - </w:t>
      </w:r>
      <w:hyperlink r:id="rId43" w:anchor="block_1004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21.1. Движение судов в акватории морского порта, входящей в зону действия СУДС, проведение операций по постановке судов на якорь, снятие их с якоря, швартовке и </w:t>
      </w:r>
      <w:proofErr w:type="spellStart"/>
      <w:r>
        <w:rPr>
          <w:color w:val="464C55"/>
          <w:sz w:val="20"/>
          <w:szCs w:val="20"/>
        </w:rPr>
        <w:t>отшвартовке</w:t>
      </w:r>
      <w:proofErr w:type="spellEnd"/>
      <w:r>
        <w:rPr>
          <w:color w:val="464C55"/>
          <w:sz w:val="20"/>
          <w:szCs w:val="20"/>
        </w:rPr>
        <w:t xml:space="preserve"> регулируются СУДС в соответствии с графиком расстановки и движения судов в морском порту. В зоне действия СУДС действует разрешительный порядок движения. До начала движения судно должно запросить разрешение у дежурного оператора СУДС.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22. Подход к причалам N 1 и 2 суда осуществляют по подходному каналу, сведения о котором приведены в </w:t>
      </w:r>
      <w:hyperlink r:id="rId44" w:anchor="block_2000" w:history="1">
        <w:r>
          <w:rPr>
            <w:rStyle w:val="a4"/>
            <w:color w:val="3272C0"/>
            <w:sz w:val="20"/>
            <w:szCs w:val="20"/>
          </w:rPr>
          <w:t>приложении N 2</w:t>
        </w:r>
      </w:hyperlink>
      <w:r>
        <w:rPr>
          <w:color w:val="464C55"/>
          <w:sz w:val="20"/>
          <w:szCs w:val="20"/>
        </w:rPr>
        <w:t> к настоящим Обязательным постановлениям.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23 изменен с 25 июня 2018 г. - </w:t>
      </w:r>
      <w:hyperlink r:id="rId45" w:anchor="block_1005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46" w:anchor="block_1023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23. В морском порту установлены следующие участки акватории морского порта с особым режимом плавания в виде окружностей с центрами в точке, находящейся в центре выносного одноточечного причала (далее - ВОП):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участок акватории морского порта с особым режимом плавания, используемый для стоянки танкеров у ВОП, радиусом 500 метров (далее - участок А);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участок акватории морского порта с особым режимом плавания, используемый для маневрирования танкеров при швартовке к ВОП, радиусом 820 метров (далее - участок В);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lastRenderedPageBreak/>
        <w:t>участок акватории морского порта с особым режимом плавания, используемый для подхода танкеров к ВОП, радиусом одна морская миля (далее - участок С).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24 изменен с 25 июня 2018 г. - </w:t>
      </w:r>
      <w:hyperlink r:id="rId47" w:anchor="block_1006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48" w:anchor="block_1024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24. На участках акватории морского порта с особым режимом плавания не допускается: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на участке А - движение судов, за исключением судов, обеспечивающих работы по погрузке танкеров у ВОП;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на участке</w:t>
      </w:r>
      <w:proofErr w:type="gramStart"/>
      <w:r>
        <w:rPr>
          <w:color w:val="464C55"/>
          <w:sz w:val="20"/>
          <w:szCs w:val="20"/>
        </w:rPr>
        <w:t xml:space="preserve"> В</w:t>
      </w:r>
      <w:proofErr w:type="gramEnd"/>
      <w:r>
        <w:rPr>
          <w:color w:val="464C55"/>
          <w:sz w:val="20"/>
          <w:szCs w:val="20"/>
        </w:rPr>
        <w:t xml:space="preserve"> - движение судов, не участвующих в работах по швартовке и </w:t>
      </w:r>
      <w:proofErr w:type="spellStart"/>
      <w:r>
        <w:rPr>
          <w:color w:val="464C55"/>
          <w:sz w:val="20"/>
          <w:szCs w:val="20"/>
        </w:rPr>
        <w:t>отшвартовке</w:t>
      </w:r>
      <w:proofErr w:type="spellEnd"/>
      <w:r>
        <w:rPr>
          <w:color w:val="464C55"/>
          <w:sz w:val="20"/>
          <w:szCs w:val="20"/>
        </w:rPr>
        <w:t xml:space="preserve"> танкеров у ВОП;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на участке</w:t>
      </w:r>
      <w:proofErr w:type="gramStart"/>
      <w:r>
        <w:rPr>
          <w:color w:val="464C55"/>
          <w:sz w:val="20"/>
          <w:szCs w:val="20"/>
        </w:rPr>
        <w:t xml:space="preserve"> С</w:t>
      </w:r>
      <w:proofErr w:type="gramEnd"/>
      <w:r>
        <w:rPr>
          <w:color w:val="464C55"/>
          <w:sz w:val="20"/>
          <w:szCs w:val="20"/>
        </w:rPr>
        <w:t xml:space="preserve"> - движение судов, за исключением обеспечивающих движение танкеров от или к ВОП.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25 изменен с 25 июня 2018 г. - </w:t>
      </w:r>
      <w:hyperlink r:id="rId49" w:anchor="block_1006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50" w:anchor="block_1025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25. Движение судов на акватории морского порта осуществляется при видимости не менее 5 кабельтовых и скорости ветра не более: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15 метров в секунду - за исключением судов, следующих к ВОП и от ВОП на выход из морского порта;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17 метров в секунду - для судов, следующих к ВОП и от ВОП на выход из морского порта.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26 изменен с 25 июня 2018 г. - </w:t>
      </w:r>
      <w:hyperlink r:id="rId51" w:anchor="block_1006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52" w:anchor="block_1026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26. </w:t>
      </w:r>
      <w:proofErr w:type="gramStart"/>
      <w:r>
        <w:rPr>
          <w:color w:val="464C55"/>
          <w:sz w:val="20"/>
          <w:szCs w:val="20"/>
        </w:rPr>
        <w:t>При получении прогноза об усилении скорости ветра свыше 15 метров в секунду суда, стоящие у причалов морского порта (кроме стоящих у ВОП), должны быть готовы к незамедлительному выходу из морского порта по требованию капитана морского порта.</w:t>
      </w:r>
      <w:proofErr w:type="gramEnd"/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27 изменен с 25 июня 2018 г. - Приказ 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53" w:anchor="block_1027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27. При получении прогноза об усилении скорости ветра 25 метров в секунду и более или высоте волны 3,5 метра и более суда, стоящие у ВОП, выходят из морского порта.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28 изменен с 25 июня 2018 г. - </w:t>
      </w:r>
      <w:hyperlink r:id="rId54" w:anchor="block_1008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55" w:anchor="block_1028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28. Лоцманская проводка судов в акватории морского порта осуществляется круглосуточно.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29. </w:t>
      </w:r>
      <w:proofErr w:type="gramStart"/>
      <w:r>
        <w:rPr>
          <w:color w:val="464C55"/>
          <w:sz w:val="20"/>
          <w:szCs w:val="20"/>
        </w:rPr>
        <w:t>Место посадки лоцманов на суда, следующие в район обязательной лоцманской проводки N 1 морского порта, и место высадки лоцманов с судов, выходящих из района N 1 морского порта, находится в районе, ограниченном параллелями 51°26'18" северной широты, 51°26'0" северной широты и меридианами 140°53'0" восточной долготы, 140°53'30" восточной долготы (район N 175).</w:t>
      </w:r>
      <w:proofErr w:type="gramEnd"/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30. </w:t>
      </w:r>
      <w:proofErr w:type="gramStart"/>
      <w:r>
        <w:rPr>
          <w:color w:val="464C55"/>
          <w:sz w:val="20"/>
          <w:szCs w:val="20"/>
        </w:rPr>
        <w:t>При скорости ветра более 10 метров в секунду и высоте волны более двух метров место посадки лоцманов на суда, следующие в район обязательной лоцманской проводки N 1 морского порта, и место высадки лоцманов с судов, выходящих из района N 1 морского порта, находится в районе, ограниченном параллелями 51°27'26" северной широты, 51°27'40" северной широты и меридианами 140</w:t>
      </w:r>
      <w:proofErr w:type="gramEnd"/>
      <w:r>
        <w:rPr>
          <w:color w:val="464C55"/>
          <w:sz w:val="20"/>
          <w:szCs w:val="20"/>
        </w:rPr>
        <w:t>°49'18" восточной долготы, 140°49'41'' восточной долготы.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31. Суда, следующие в районы лоцманской проводки N 2 и N 3 морского порта, </w:t>
      </w:r>
      <w:proofErr w:type="gramStart"/>
      <w:r>
        <w:rPr>
          <w:color w:val="464C55"/>
          <w:sz w:val="20"/>
          <w:szCs w:val="20"/>
        </w:rPr>
        <w:t>принимают и высаживают</w:t>
      </w:r>
      <w:proofErr w:type="gramEnd"/>
      <w:r>
        <w:rPr>
          <w:color w:val="464C55"/>
          <w:sz w:val="20"/>
          <w:szCs w:val="20"/>
        </w:rPr>
        <w:t xml:space="preserve"> лоцмана в районе, ограниченном параллелями 51°27'00" северной широты, 51°27'15" северной широты и меридианами 140°55'06" восточной долготы, 140°55'30" восточной долготы.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32. Лоцманская проводка судна с </w:t>
      </w:r>
      <w:proofErr w:type="gramStart"/>
      <w:r>
        <w:rPr>
          <w:color w:val="464C55"/>
          <w:sz w:val="20"/>
          <w:szCs w:val="20"/>
        </w:rPr>
        <w:t>неисправными</w:t>
      </w:r>
      <w:proofErr w:type="gramEnd"/>
      <w:r>
        <w:rPr>
          <w:color w:val="464C55"/>
          <w:sz w:val="20"/>
          <w:szCs w:val="20"/>
        </w:rPr>
        <w:t xml:space="preserve"> </w:t>
      </w:r>
      <w:proofErr w:type="spellStart"/>
      <w:r>
        <w:rPr>
          <w:color w:val="464C55"/>
          <w:sz w:val="20"/>
          <w:szCs w:val="20"/>
        </w:rPr>
        <w:t>винторулевым</w:t>
      </w:r>
      <w:proofErr w:type="spellEnd"/>
      <w:r>
        <w:rPr>
          <w:color w:val="464C55"/>
          <w:sz w:val="20"/>
          <w:szCs w:val="20"/>
        </w:rPr>
        <w:t xml:space="preserve"> комплексом, судовой энергетической установкой (далее - СЭУ) или якорным устройством осуществляется с использованием буксирного обеспечения судна.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33. От обязательной лоцманской проводки судов освобождаются: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суда валовой вместимостью менее 500;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lastRenderedPageBreak/>
        <w:t>суда, осуществляющие операции по обслуживанию и снабжению судов, находящихся на акватории морского порта и на подходах к нему, объектов инфраструктуры морского порта (далее - суда портового флота);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суда длиной менее 20 метров, спортивные и прогулочные суда;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суда, осуществляющие прибрежное рыболовство.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34. Суда, осуществляющие лов рыбы в морском порту, не должны создавать помех другим судам.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Приложение дополнено главой V с 25 июня 2018 г. - </w:t>
      </w:r>
      <w:hyperlink r:id="rId56" w:anchor="block_1009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both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V. Описание района действия СУДС и правила плавания судов в этих районах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34.1. Зона действия СУДС морского порта включает в себя акваторию порта и район Татарского пролива на подходах к морскому порту между береговой чертой и районом, ограниченным линиями: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 севера - параллелью 51°30,00' северной широты;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 востока - меридианом 140° 58,00'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 юга - параллелью 51°25,50' северной широты.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Регулирование движением судов в зоне действия СУДС осуществляется дежурным оператором СУДС на 11 канале связи ОВЧ. СУДС обеспечивает круглосуточное несение радиовахты на 11 и 16 каналах связи ОВЧ. Рабочими каналами СУДС морского порта являются 11 и 68 каналы связи ОВЧ. Позывной СУДС "</w:t>
      </w:r>
      <w:proofErr w:type="spellStart"/>
      <w:r>
        <w:rPr>
          <w:color w:val="464C55"/>
          <w:sz w:val="20"/>
          <w:szCs w:val="20"/>
        </w:rPr>
        <w:t>Де-Кастри-Трафик</w:t>
      </w:r>
      <w:proofErr w:type="spellEnd"/>
      <w:r>
        <w:rPr>
          <w:color w:val="464C55"/>
          <w:sz w:val="20"/>
          <w:szCs w:val="20"/>
        </w:rPr>
        <w:t>".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Нумерация главы изменена с 25 июня 2018 г. - </w:t>
      </w:r>
      <w:hyperlink r:id="rId57" w:anchor="block_1010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both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VI. Правила стоянки судов в морском порту и указание мест их стоянки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35 изменен с 25 июня 2018 г. - </w:t>
      </w:r>
      <w:hyperlink r:id="rId58" w:anchor="block_1011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59" w:anchor="block_1035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35. Стоянка судов в морском порту осуществляется у причалов морского порта, а также на якорных стоянках NN 171 А, 171</w:t>
      </w:r>
      <w:proofErr w:type="gramStart"/>
      <w:r>
        <w:rPr>
          <w:color w:val="464C55"/>
          <w:sz w:val="20"/>
          <w:szCs w:val="20"/>
        </w:rPr>
        <w:t xml:space="preserve"> Б</w:t>
      </w:r>
      <w:proofErr w:type="gramEnd"/>
      <w:r>
        <w:rPr>
          <w:color w:val="464C55"/>
          <w:sz w:val="20"/>
          <w:szCs w:val="20"/>
        </w:rPr>
        <w:t>, 174, 174 А и в районе N 15 А.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proofErr w:type="gramStart"/>
      <w:r>
        <w:rPr>
          <w:color w:val="464C55"/>
          <w:sz w:val="20"/>
          <w:szCs w:val="20"/>
        </w:rPr>
        <w:t>Якорная стоянка N 174 А предназначена для стоянки судов, осуществляющих операции по перегрузке грузов с судна на судно в соответствии с Правилами оказания услуг по организации перегрузки грузов с судна на судно, утвержденными приказом Минтранса России от 29 апреля 2009 г. N 68</w:t>
      </w:r>
      <w:r>
        <w:rPr>
          <w:color w:val="464C55"/>
          <w:sz w:val="15"/>
          <w:szCs w:val="15"/>
          <w:vertAlign w:val="superscript"/>
        </w:rPr>
        <w:t> </w:t>
      </w:r>
      <w:hyperlink r:id="rId60" w:anchor="block_1111" w:history="1">
        <w:r>
          <w:rPr>
            <w:rStyle w:val="a4"/>
            <w:color w:val="3272C0"/>
            <w:sz w:val="15"/>
            <w:szCs w:val="15"/>
            <w:vertAlign w:val="superscript"/>
          </w:rPr>
          <w:t>1</w:t>
        </w:r>
      </w:hyperlink>
      <w:r>
        <w:rPr>
          <w:color w:val="464C55"/>
          <w:sz w:val="15"/>
          <w:szCs w:val="15"/>
          <w:vertAlign w:val="superscript"/>
        </w:rPr>
        <w:t>)</w:t>
      </w:r>
      <w:r>
        <w:rPr>
          <w:color w:val="464C55"/>
          <w:sz w:val="20"/>
          <w:szCs w:val="20"/>
        </w:rPr>
        <w:t>.</w:t>
      </w:r>
      <w:proofErr w:type="gramEnd"/>
    </w:p>
    <w:p w:rsidR="002D0B67" w:rsidRDefault="002D0B67" w:rsidP="002D0B67">
      <w:pPr>
        <w:pStyle w:val="HTML0"/>
        <w:shd w:val="clear" w:color="auto" w:fill="FFFFFF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------------------------------</w:t>
      </w:r>
    </w:p>
    <w:p w:rsidR="002D0B67" w:rsidRDefault="002D0B67" w:rsidP="002D0B67">
      <w:pPr>
        <w:pStyle w:val="s9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4"/>
          <w:szCs w:val="14"/>
          <w:vertAlign w:val="superscript"/>
        </w:rPr>
        <w:t>1)</w:t>
      </w:r>
      <w:hyperlink r:id="rId61" w:history="1">
        <w:r>
          <w:rPr>
            <w:rStyle w:val="a4"/>
            <w:color w:val="3272C0"/>
            <w:sz w:val="19"/>
            <w:szCs w:val="19"/>
          </w:rPr>
          <w:t>Приказ</w:t>
        </w:r>
      </w:hyperlink>
      <w:r>
        <w:rPr>
          <w:color w:val="22272F"/>
          <w:sz w:val="19"/>
          <w:szCs w:val="19"/>
        </w:rPr>
        <w:t> Минтранса России от 29 апреля 2009 г. N 68 "Об утверждении Правил оказания услуг по организации перегрузки грузов с судна на судно" (зарегистрирован Минюстом России 29 июня 2009 г., регистрационный N 14146) с </w:t>
      </w:r>
      <w:hyperlink r:id="rId62" w:anchor="block_1000" w:history="1">
        <w:r>
          <w:rPr>
            <w:rStyle w:val="a4"/>
            <w:color w:val="3272C0"/>
            <w:sz w:val="19"/>
            <w:szCs w:val="19"/>
          </w:rPr>
          <w:t>изменениями</w:t>
        </w:r>
      </w:hyperlink>
      <w:r>
        <w:rPr>
          <w:color w:val="22272F"/>
          <w:sz w:val="19"/>
          <w:szCs w:val="19"/>
        </w:rPr>
        <w:t>, внесенными </w:t>
      </w:r>
      <w:hyperlink r:id="rId63" w:history="1">
        <w:r>
          <w:rPr>
            <w:rStyle w:val="a4"/>
            <w:color w:val="3272C0"/>
            <w:sz w:val="19"/>
            <w:szCs w:val="19"/>
          </w:rPr>
          <w:t>приказом</w:t>
        </w:r>
      </w:hyperlink>
      <w:r>
        <w:rPr>
          <w:color w:val="22272F"/>
          <w:sz w:val="19"/>
          <w:szCs w:val="19"/>
        </w:rPr>
        <w:t> Минтранса России от 10 мая 2016 г. N 122 (зарегистрирован Минюстом России 7 июня 2016 г., регистрационный N 42438).</w:t>
      </w:r>
      <w:proofErr w:type="gramEnd"/>
    </w:p>
    <w:p w:rsidR="002D0B67" w:rsidRDefault="002D0B67" w:rsidP="002D0B67">
      <w:pPr>
        <w:pStyle w:val="HTML0"/>
        <w:shd w:val="clear" w:color="auto" w:fill="FFFFFF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------------------------------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Перегрузка грузов с судна на судно на якорной стоянке N 174 А осуществляется при стоянке одного из судов на судовом якоре. Швартовка судов на якорной стоянке N 174 А осуществляется с обязательным буксирным обеспечением.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36. Перестановка самоходных судов с ошвартованными у борта плавучими средствами не допускается.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37. Швартовные операции, перестановка и перетяжка судов в морском порту на расстояние более 50 метров выполняются с обязательным лоцманским и буксирным обеспечением, за исключением: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судов валовой вместимостью менее 500;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судов </w:t>
      </w:r>
      <w:proofErr w:type="gramStart"/>
      <w:r>
        <w:rPr>
          <w:color w:val="464C55"/>
          <w:sz w:val="20"/>
          <w:szCs w:val="20"/>
        </w:rPr>
        <w:t>портового</w:t>
      </w:r>
      <w:proofErr w:type="gramEnd"/>
      <w:r>
        <w:rPr>
          <w:color w:val="464C55"/>
          <w:sz w:val="20"/>
          <w:szCs w:val="20"/>
        </w:rPr>
        <w:t xml:space="preserve"> флота;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lastRenderedPageBreak/>
        <w:t>судов, имеющих подруливающее устройство;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судов длиной менее 20 метров, спортивных и прогулочных судов.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38 изменен с 25 июня 2018 г. - </w:t>
      </w:r>
      <w:hyperlink r:id="rId64" w:anchor="block_1012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65" w:anchor="block_1038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38. Швартовные операции в морском порту производятся круглосуточно.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39 изменен с 25 июня 2018 г. - </w:t>
      </w:r>
      <w:hyperlink r:id="rId66" w:anchor="block_1006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67" w:anchor="block_1039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39. Швартовные операции к причалам морского порта, за исключением швартовных операций к ВОП, осуществляются при скорости ветра не более 10 метров в секунду.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Швартовные операции у ВОП осуществляются при скорости ветра не более 17 метров в секунду.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40. Швартовку судна осуществляют </w:t>
      </w:r>
      <w:proofErr w:type="spellStart"/>
      <w:r>
        <w:rPr>
          <w:color w:val="464C55"/>
          <w:sz w:val="20"/>
          <w:szCs w:val="20"/>
        </w:rPr>
        <w:t>швартовщики</w:t>
      </w:r>
      <w:proofErr w:type="spellEnd"/>
      <w:r>
        <w:rPr>
          <w:color w:val="464C55"/>
          <w:sz w:val="20"/>
          <w:szCs w:val="20"/>
        </w:rPr>
        <w:t xml:space="preserve"> в количестве двух человек, а также руководитель </w:t>
      </w:r>
      <w:proofErr w:type="spellStart"/>
      <w:r>
        <w:rPr>
          <w:color w:val="464C55"/>
          <w:sz w:val="20"/>
          <w:szCs w:val="20"/>
        </w:rPr>
        <w:t>швартовщиков</w:t>
      </w:r>
      <w:proofErr w:type="spellEnd"/>
      <w:r>
        <w:rPr>
          <w:color w:val="464C55"/>
          <w:sz w:val="20"/>
          <w:szCs w:val="20"/>
        </w:rPr>
        <w:t>, обеспеченный радиосвязью с лоцманом или капитаном судна.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41. Швартовные операции у причалов N 1, 2 судов с осадкой более 6,5 метра производятся при максимальном уровне воды во время прилива.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42. Работа винтами судов, стоящих у причала, не допускается, за исключением пробных пусков и выполнения швартовных операций.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43. Буксировка судов на акватории морского порта разрешается способами: "за кормой" и "лагом". Длина буксирного троса при буксировке судов способом "за кормой" не должна превышать 30 метров.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44. Буксировка судов с неисправной судовой энергетической установкой (далее - СЭУ), а также плавкранов и крупнотоннажных судов на акватории морского порта осуществляется при скорости ветра не более 10 метров в секунду.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45 изменен с 25 июня 2018 г. - </w:t>
      </w:r>
      <w:hyperlink r:id="rId68" w:anchor="block_1006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69" w:anchor="block_1045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45. Операции по сливу-наливу нефти и нефтепродуктов в морском порту производятся у ВОП и в районе N 15А, сведения о котором приведены в </w:t>
      </w:r>
      <w:hyperlink r:id="rId70" w:anchor="block_2000" w:history="1">
        <w:r>
          <w:rPr>
            <w:rStyle w:val="a4"/>
            <w:color w:val="3272C0"/>
            <w:sz w:val="20"/>
            <w:szCs w:val="20"/>
          </w:rPr>
          <w:t>приложении N 2</w:t>
        </w:r>
      </w:hyperlink>
      <w:r>
        <w:rPr>
          <w:color w:val="464C55"/>
          <w:sz w:val="20"/>
          <w:szCs w:val="20"/>
        </w:rPr>
        <w:t> к настоящим Обязательным постановлениям.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46 изменен с 25 июня 2018 г. - </w:t>
      </w:r>
      <w:hyperlink r:id="rId71" w:anchor="block_1006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72" w:anchor="block_1046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46. Осуществление грузовых операций у ВОП при скорости ветра свыше 22,5 метра в секунду не допускается, при этом: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proofErr w:type="gramStart"/>
      <w:r>
        <w:rPr>
          <w:color w:val="464C55"/>
          <w:sz w:val="20"/>
          <w:szCs w:val="20"/>
        </w:rPr>
        <w:t>суда, погрузочно-разгрузочные операции на которых производятся с носовой части, остаются пришвартованными к ВОП, а шланги, соединяющие судовой трубопровод со сливоналивными устройствами причала, остаются подсоединенными;</w:t>
      </w:r>
      <w:proofErr w:type="gramEnd"/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суда, погрузочно-разгрузочные операции на которых производятся с бортов, остаются пришвартованными, а шланги, соединяющие судовой трубопровод со сливоналивными устройствами причала, отсоединяются.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47. В районе N 15А в точке с координатами 51°28'45" северной широты и 140°52'27" восточной долготы </w:t>
      </w:r>
      <w:proofErr w:type="gramStart"/>
      <w:r>
        <w:rPr>
          <w:color w:val="464C55"/>
          <w:sz w:val="20"/>
          <w:szCs w:val="20"/>
        </w:rPr>
        <w:t>расположен</w:t>
      </w:r>
      <w:proofErr w:type="gramEnd"/>
      <w:r>
        <w:rPr>
          <w:color w:val="464C55"/>
          <w:sz w:val="20"/>
          <w:szCs w:val="20"/>
        </w:rPr>
        <w:t xml:space="preserve"> </w:t>
      </w:r>
      <w:proofErr w:type="spellStart"/>
      <w:r>
        <w:rPr>
          <w:color w:val="464C55"/>
          <w:sz w:val="20"/>
          <w:szCs w:val="20"/>
        </w:rPr>
        <w:t>манифольд</w:t>
      </w:r>
      <w:proofErr w:type="spellEnd"/>
      <w:r>
        <w:rPr>
          <w:color w:val="464C55"/>
          <w:sz w:val="20"/>
          <w:szCs w:val="20"/>
        </w:rPr>
        <w:t>, соединенный с трубопроводом, проходящим через точки с координатами: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1 51°29'29" северной широты и 140°50'48"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2 51°29'18" северной широты и 140°50'49"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3 51°29'06" северной широты и 140°50'54"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4 51°28'59" северной широты и 140°51'12"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5 51°28'45" северной широты и 140°52'27" восточной долготы.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lastRenderedPageBreak/>
        <w:t>48. Постановка судна в районе N 15А осуществляется при буксирном обеспечении на две швартовные бочки с последующей отдачей двух якорей. Судно при постановке на две бочки и отдаче двух якорей не должно работать винтом.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49. Постановка судов в район N 15А не допускается: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при скорости ветра свыше 12,4 метра в секунду;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при высоте волны свыше 1 метра;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при скорости течения свыше 0,45 метра в секунду;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при видимости менее 700 метров.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50 изменен с 25 июня 2018 г. - </w:t>
      </w:r>
      <w:hyperlink r:id="rId73" w:anchor="block_1013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74" w:anchor="block_1050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50. Бункеровка судов осуществляется на якорных стоянках NN 171 А, 171</w:t>
      </w:r>
      <w:proofErr w:type="gramStart"/>
      <w:r>
        <w:rPr>
          <w:color w:val="464C55"/>
          <w:sz w:val="20"/>
          <w:szCs w:val="20"/>
        </w:rPr>
        <w:t xml:space="preserve"> Б</w:t>
      </w:r>
      <w:proofErr w:type="gramEnd"/>
      <w:r>
        <w:rPr>
          <w:color w:val="464C55"/>
          <w:sz w:val="20"/>
          <w:szCs w:val="20"/>
        </w:rPr>
        <w:t xml:space="preserve"> и 174 А.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51 изменен с 25 июня 2018 г. - </w:t>
      </w:r>
      <w:hyperlink r:id="rId75" w:anchor="block_1014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76" w:anchor="block_1051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51. Бункеровка судов в морском порту допускается при скорости ветра не более 10 метров в секунду.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При бункеровке судов топливом в морском порту выставляется </w:t>
      </w:r>
      <w:proofErr w:type="spellStart"/>
      <w:r>
        <w:rPr>
          <w:color w:val="464C55"/>
          <w:sz w:val="20"/>
          <w:szCs w:val="20"/>
        </w:rPr>
        <w:t>боновое</w:t>
      </w:r>
      <w:proofErr w:type="spellEnd"/>
      <w:r>
        <w:rPr>
          <w:color w:val="464C55"/>
          <w:sz w:val="20"/>
          <w:szCs w:val="20"/>
        </w:rPr>
        <w:t xml:space="preserve"> заграждение.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52. На акватории морского порта судам длиной менее 20 метров, спортивным и прогулочным судам, за исключением судов портового флота, не допускается: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подходить к судам, стоящим на якоре на акватории морского порта и у причалов;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создавать помехи движению судов, включая маневрирование на акватории морского порта;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швартоваться к причалам морского порта.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53. Перевозка и высадка членов экипажа и пассажиров с судов длиной менее 20 метров, спортивных и прогулочных судов допускается при скорости ветра не более 10 метров в секунду, высоте волны не более 1 метра и видимости не менее 5 кабельтовых.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54 изменен с 25 июня 2018 г. - </w:t>
      </w:r>
      <w:hyperlink r:id="rId77" w:anchor="block_1006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78" w:anchor="block_1054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54. </w:t>
      </w:r>
      <w:proofErr w:type="gramStart"/>
      <w:r>
        <w:rPr>
          <w:color w:val="464C55"/>
          <w:sz w:val="20"/>
          <w:szCs w:val="20"/>
        </w:rPr>
        <w:t>При прогнозе об усилении ветра свыше 15 метров в секунду суда, стоящие у причалов морского порта (кроме стоящих у ВОП), должны быть готовы к незамедлительному выходу из морского порта по требованию капитана морского порта.</w:t>
      </w:r>
      <w:proofErr w:type="gramEnd"/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Наименование изменено с 25 июня 2018 г. - </w:t>
      </w:r>
      <w:hyperlink r:id="rId79" w:anchor="block_1016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80" w:anchor="block_1600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both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 xml:space="preserve">VII. Правила обеспечения </w:t>
      </w:r>
      <w:proofErr w:type="gramStart"/>
      <w:r>
        <w:rPr>
          <w:b/>
          <w:bCs/>
          <w:color w:val="22272F"/>
          <w:sz w:val="25"/>
          <w:szCs w:val="25"/>
        </w:rPr>
        <w:t>экологической</w:t>
      </w:r>
      <w:proofErr w:type="gramEnd"/>
      <w:r>
        <w:rPr>
          <w:b/>
          <w:bCs/>
          <w:color w:val="22272F"/>
          <w:sz w:val="25"/>
          <w:szCs w:val="25"/>
        </w:rPr>
        <w:t xml:space="preserve"> безопасности, включающие установление видов отходов с судов, подлежащих сбору в морском порту, правила обеспечения соблюдения карантина в морском порту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55. В морском порту не осуществляется прием с судов нефтесодержащих и сточных вод, за исключением случая, указанного в </w:t>
      </w:r>
      <w:hyperlink r:id="rId81" w:anchor="block_1057" w:history="1">
        <w:r>
          <w:rPr>
            <w:rStyle w:val="a4"/>
            <w:color w:val="3272C0"/>
            <w:sz w:val="20"/>
            <w:szCs w:val="20"/>
          </w:rPr>
          <w:t>пункте 57</w:t>
        </w:r>
      </w:hyperlink>
      <w:r>
        <w:rPr>
          <w:color w:val="464C55"/>
          <w:sz w:val="20"/>
          <w:szCs w:val="20"/>
        </w:rPr>
        <w:t> настоящих Обязательных постановлений.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56. Нефтесодержащие воды сдаются с судов в аварийных случаях на судно, несущее аварийно-спасательное дежурство в морском порту, по заявке капитана судна.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57 изменен с 25 июня 2018 г. - </w:t>
      </w:r>
      <w:hyperlink r:id="rId82" w:anchor="block_1006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83" w:anchor="block_1057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57. Суда, заходящие в морской порт, должны иметь достаточные емкости для хранения нефтесодержащих и сточных вод (далее - судовые отходы) в период нахождения судов в морском порту, обеспечивающие хранение судовых отходов до места их последующей сдачи или сброса.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proofErr w:type="gramStart"/>
      <w:r>
        <w:rPr>
          <w:color w:val="464C55"/>
          <w:sz w:val="20"/>
          <w:szCs w:val="20"/>
        </w:rPr>
        <w:lastRenderedPageBreak/>
        <w:t>Суда, находящиеся на стоянке в морском порту (кроме стоящих у ВОП), сдают сухой мусор и пищевые отходы на причалах N 1, 2.</w:t>
      </w:r>
      <w:proofErr w:type="gramEnd"/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На причалах расположены шесть контейнеров емкостью 7,2 кубических метра для приема сухого мусора и пищевых отходов.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Суда, стоящие у ВОП, сдают сухой мусор и пищевые отходы оператору терминала ВОП.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58. На акватории морского порта судно может производить слив изолированного балласта, если не </w:t>
      </w:r>
      <w:proofErr w:type="gramStart"/>
      <w:r>
        <w:rPr>
          <w:color w:val="464C55"/>
          <w:sz w:val="20"/>
          <w:szCs w:val="20"/>
        </w:rPr>
        <w:t>будет происходить изменение цвета морской воды и замена сливаемого изолированного балласта была</w:t>
      </w:r>
      <w:proofErr w:type="gramEnd"/>
      <w:r>
        <w:rPr>
          <w:color w:val="464C55"/>
          <w:sz w:val="20"/>
          <w:szCs w:val="20"/>
        </w:rPr>
        <w:t xml:space="preserve"> произведена в Японском море, о чем в судовом журнале имеется подтверждающая запись.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59. О случаях сброса любых вредных веществ на акватории морского порта, как со своего судна, так и с любого другого судна, а также о замеченных загрязнениях морской среды суда немедленно сообщают капитану морского порта на каналах 12 и 16 ОВЧ.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60. В случае разлива нефти или нефтепродуктов на судне либо на акватории морского порта в районе осуществления операций по сливу-наливу нефти или нефтепродуктов, </w:t>
      </w:r>
      <w:proofErr w:type="spellStart"/>
      <w:r>
        <w:rPr>
          <w:color w:val="464C55"/>
          <w:sz w:val="20"/>
          <w:szCs w:val="20"/>
        </w:rPr>
        <w:t>бункеровочные</w:t>
      </w:r>
      <w:proofErr w:type="spellEnd"/>
      <w:r>
        <w:rPr>
          <w:color w:val="464C55"/>
          <w:sz w:val="20"/>
          <w:szCs w:val="20"/>
        </w:rPr>
        <w:t xml:space="preserve"> и сливоналивные операции прекращаются, принимаются меры по локализации разлива нефти или нефтепродуктов.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Судам пересекать загрязненную акваторию не допускается.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При прохождении вблизи района, где происходит уборка нефти или нефтепродуктов, судно снижает ход </w:t>
      </w:r>
      <w:proofErr w:type="gramStart"/>
      <w:r>
        <w:rPr>
          <w:color w:val="464C55"/>
          <w:sz w:val="20"/>
          <w:szCs w:val="20"/>
        </w:rPr>
        <w:t>до</w:t>
      </w:r>
      <w:proofErr w:type="gramEnd"/>
      <w:r>
        <w:rPr>
          <w:color w:val="464C55"/>
          <w:sz w:val="20"/>
          <w:szCs w:val="20"/>
        </w:rPr>
        <w:t xml:space="preserve"> минимального.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61 изменен с 25 июня 2018 г. - </w:t>
      </w:r>
      <w:hyperlink r:id="rId84" w:anchor="block_1006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85" w:anchor="block_1061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61. Санитарно-карантинный досмотр судов в морском порту производится на якорных стоянках N 171 А, 171</w:t>
      </w:r>
      <w:proofErr w:type="gramStart"/>
      <w:r>
        <w:rPr>
          <w:color w:val="464C55"/>
          <w:sz w:val="20"/>
          <w:szCs w:val="20"/>
        </w:rPr>
        <w:t xml:space="preserve"> Б</w:t>
      </w:r>
      <w:proofErr w:type="gramEnd"/>
      <w:r>
        <w:rPr>
          <w:color w:val="464C55"/>
          <w:sz w:val="20"/>
          <w:szCs w:val="20"/>
        </w:rPr>
        <w:t>, 174, у причалов N 1, 2, ВОП.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62. Судно, на котором выявлен больной с симптомами, предполагающими наличие особо опасной инфекции, вместе с экипажем, пассажирами и грузом встает для проведения противоэпидемиологических мероприятий на якорные стоянки N 174 (для сухогрузных судов), N 171 А (для танкеров).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Нумерация главы изменена с 25 июня 2018 г. - </w:t>
      </w:r>
      <w:hyperlink r:id="rId86" w:anchor="block_1017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both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VIII. Правила пользования специальными средствами связи на территории и акватории морского порта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63 изменен с 25 июня 2018 г. - </w:t>
      </w:r>
      <w:hyperlink r:id="rId87" w:anchor="block_1015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88" w:anchor="block_1063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63. Судно, следующее в морской порт, устанавливает радиосвязь с капитаном морского порта на канале 16 ОВЧ, позывной "Де-Кастри-5". При подходе к зоне действия СУДС судно должно выйти на связь с дежурным оператором СУДС на 11 канале связи ОВЧ.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64. Связь с судами, находящимися на якорных стоянках и у причалов морского порта, осуществляется по радио на каналах ОВЧ или по телефону.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Сведения о каналах ОВЧ, используемых в морском порту, приведены в </w:t>
      </w:r>
      <w:hyperlink r:id="rId89" w:anchor="block_5000" w:history="1">
        <w:r>
          <w:rPr>
            <w:rStyle w:val="a4"/>
            <w:color w:val="3272C0"/>
            <w:sz w:val="20"/>
            <w:szCs w:val="20"/>
          </w:rPr>
          <w:t>приложении N 5</w:t>
        </w:r>
      </w:hyperlink>
      <w:r>
        <w:rPr>
          <w:color w:val="464C55"/>
          <w:sz w:val="20"/>
          <w:szCs w:val="20"/>
        </w:rPr>
        <w:t> к настоящим Обязательным постановлениям.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65. Суда, находящиеся на якорных стоянках и у причалов морского порта, несут постоянную радиовахту на канале 16 ОВЧ.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66 изменен с 25 июня 2018 г. - </w:t>
      </w:r>
      <w:hyperlink r:id="rId90" w:anchor="block_1018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91" w:anchor="block_1066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66. </w:t>
      </w:r>
      <w:proofErr w:type="gramStart"/>
      <w:r>
        <w:rPr>
          <w:color w:val="464C55"/>
          <w:sz w:val="20"/>
          <w:szCs w:val="20"/>
        </w:rPr>
        <w:t xml:space="preserve">Ведение </w:t>
      </w:r>
      <w:proofErr w:type="spellStart"/>
      <w:r>
        <w:rPr>
          <w:color w:val="464C55"/>
          <w:sz w:val="20"/>
          <w:szCs w:val="20"/>
        </w:rPr>
        <w:t>радиопереговоров</w:t>
      </w:r>
      <w:proofErr w:type="spellEnd"/>
      <w:r>
        <w:rPr>
          <w:color w:val="464C55"/>
          <w:sz w:val="20"/>
          <w:szCs w:val="20"/>
        </w:rPr>
        <w:t>, не связанных с обеспечением безопасности мореплавания, на каналах 11, 12 и 16 ОВЧ в морском порту не допускается.</w:t>
      </w:r>
      <w:proofErr w:type="gramEnd"/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67. Сведения о дополнительных средствах связи для передачи информации, включая номера телефонов, доводятся до сведения мореплавателей капитаном морского порта.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Нумерация главы изменена с 25 июня 2018 г. - </w:t>
      </w:r>
      <w:hyperlink r:id="rId92" w:anchor="block_1017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both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IX. Сведения о технических возможностях морского порта в части приема судов и причалах и о глубинах акватории морского порта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68 изменен с 25 июня 2018 г. - </w:t>
      </w:r>
      <w:hyperlink r:id="rId93" w:anchor="block_1006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94" w:anchor="block_1068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68. Морской порт принимает суда: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у причалов N 1 и N 2 - с максимальной осадкой до 7,5 метра </w:t>
      </w:r>
      <w:proofErr w:type="gramStart"/>
      <w:r>
        <w:rPr>
          <w:color w:val="464C55"/>
          <w:sz w:val="20"/>
          <w:szCs w:val="20"/>
        </w:rPr>
        <w:t>в</w:t>
      </w:r>
      <w:proofErr w:type="gramEnd"/>
      <w:r>
        <w:rPr>
          <w:color w:val="464C55"/>
          <w:sz w:val="20"/>
          <w:szCs w:val="20"/>
        </w:rPr>
        <w:t xml:space="preserve"> </w:t>
      </w:r>
      <w:proofErr w:type="gramStart"/>
      <w:r>
        <w:rPr>
          <w:color w:val="464C55"/>
          <w:sz w:val="20"/>
          <w:szCs w:val="20"/>
        </w:rPr>
        <w:t>грузу</w:t>
      </w:r>
      <w:proofErr w:type="gramEnd"/>
      <w:r>
        <w:rPr>
          <w:color w:val="464C55"/>
          <w:sz w:val="20"/>
          <w:szCs w:val="20"/>
        </w:rPr>
        <w:t>, длиной до 151 метра и шириной до 21 метра;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в районе N 15 А - с осадкой до 13 метров и длиной до 200 метров;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у ВОП - с осадкой до 14, 5 метра </w:t>
      </w:r>
      <w:proofErr w:type="gramStart"/>
      <w:r>
        <w:rPr>
          <w:color w:val="464C55"/>
          <w:sz w:val="20"/>
          <w:szCs w:val="20"/>
        </w:rPr>
        <w:t>в</w:t>
      </w:r>
      <w:proofErr w:type="gramEnd"/>
      <w:r>
        <w:rPr>
          <w:color w:val="464C55"/>
          <w:sz w:val="20"/>
          <w:szCs w:val="20"/>
        </w:rPr>
        <w:t xml:space="preserve"> </w:t>
      </w:r>
      <w:proofErr w:type="gramStart"/>
      <w:r>
        <w:rPr>
          <w:color w:val="464C55"/>
          <w:sz w:val="20"/>
          <w:szCs w:val="20"/>
        </w:rPr>
        <w:t>грузу</w:t>
      </w:r>
      <w:proofErr w:type="gramEnd"/>
      <w:r>
        <w:rPr>
          <w:color w:val="464C55"/>
          <w:sz w:val="20"/>
          <w:szCs w:val="20"/>
        </w:rPr>
        <w:t>, длиной до 250 метров и шириной до 40 метров.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69. Сведения о технических возможностях морского порта в части приема судов и причалах приведены в </w:t>
      </w:r>
      <w:hyperlink r:id="rId95" w:anchor="block_3000" w:history="1">
        <w:r>
          <w:rPr>
            <w:rStyle w:val="a4"/>
            <w:color w:val="3272C0"/>
            <w:sz w:val="20"/>
            <w:szCs w:val="20"/>
          </w:rPr>
          <w:t>приложении N 3</w:t>
        </w:r>
      </w:hyperlink>
      <w:r>
        <w:rPr>
          <w:color w:val="464C55"/>
          <w:sz w:val="20"/>
          <w:szCs w:val="20"/>
        </w:rPr>
        <w:t> к настоящим Обязательным постановлениям.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70. Сведения о фактических глубинах акватории и у причалов морского порта, а также о предельно допустимых осадках судов доводятся капитаном морского порта до мореплавателей ежегодно и при их изменении.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Приложение дополнено главой X с 25 июня 2018 г. - </w:t>
      </w:r>
      <w:hyperlink r:id="rId96" w:anchor="block_1019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both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X. Сведения о границах морского района А</w:t>
      </w:r>
      <w:proofErr w:type="gramStart"/>
      <w:r>
        <w:rPr>
          <w:b/>
          <w:bCs/>
          <w:color w:val="22272F"/>
          <w:sz w:val="25"/>
          <w:szCs w:val="25"/>
        </w:rPr>
        <w:t>1</w:t>
      </w:r>
      <w:proofErr w:type="gramEnd"/>
      <w:r>
        <w:rPr>
          <w:b/>
          <w:bCs/>
          <w:color w:val="22272F"/>
          <w:sz w:val="25"/>
          <w:szCs w:val="25"/>
        </w:rPr>
        <w:t xml:space="preserve"> ГМССБ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70.1. В акватории морского порта действует морской район А</w:t>
      </w:r>
      <w:proofErr w:type="gramStart"/>
      <w:r>
        <w:rPr>
          <w:color w:val="464C55"/>
          <w:sz w:val="20"/>
          <w:szCs w:val="20"/>
        </w:rPr>
        <w:t>1</w:t>
      </w:r>
      <w:proofErr w:type="gramEnd"/>
      <w:r>
        <w:rPr>
          <w:color w:val="464C55"/>
          <w:sz w:val="20"/>
          <w:szCs w:val="20"/>
        </w:rPr>
        <w:t xml:space="preserve"> ГМССБ. Связь с судами в морском районе А</w:t>
      </w:r>
      <w:proofErr w:type="gramStart"/>
      <w:r>
        <w:rPr>
          <w:color w:val="464C55"/>
          <w:sz w:val="20"/>
          <w:szCs w:val="20"/>
        </w:rPr>
        <w:t>1</w:t>
      </w:r>
      <w:proofErr w:type="gramEnd"/>
      <w:r>
        <w:rPr>
          <w:color w:val="464C55"/>
          <w:sz w:val="20"/>
          <w:szCs w:val="20"/>
        </w:rPr>
        <w:t xml:space="preserve"> ГМССБ обеспечивается береговой станцией ГМССБ "Де-Кастри". Позывной "Де-Кастри - Радиоцентр", MMSI 002734447.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Морской район А</w:t>
      </w:r>
      <w:proofErr w:type="gramStart"/>
      <w:r>
        <w:rPr>
          <w:color w:val="464C55"/>
          <w:sz w:val="20"/>
          <w:szCs w:val="20"/>
        </w:rPr>
        <w:t>1</w:t>
      </w:r>
      <w:proofErr w:type="gramEnd"/>
      <w:r>
        <w:rPr>
          <w:color w:val="464C55"/>
          <w:sz w:val="20"/>
          <w:szCs w:val="20"/>
        </w:rPr>
        <w:t xml:space="preserve"> ГМССБ ограничен окружностью радиусом, равным 33 морским милям с центром в точке с координатами 51°29,90' северной широты и 140° 53,10' восточной долготы.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Основными каналами связи с береговой станцией ГМССБ "Де-Кастри" являются: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70 канал связи ОВЧ в режиме цифрового избирательного вызова - для района А</w:t>
      </w:r>
      <w:proofErr w:type="gramStart"/>
      <w:r>
        <w:rPr>
          <w:color w:val="464C55"/>
          <w:sz w:val="20"/>
          <w:szCs w:val="20"/>
        </w:rPr>
        <w:t>1</w:t>
      </w:r>
      <w:proofErr w:type="gramEnd"/>
      <w:r>
        <w:rPr>
          <w:color w:val="464C55"/>
          <w:sz w:val="20"/>
          <w:szCs w:val="20"/>
        </w:rPr>
        <w:t xml:space="preserve"> ГМССБ.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16 и 3 каналы связи ОВЧ.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Нумерация главы изменена с 25 июня 2018 г. - </w:t>
      </w:r>
      <w:hyperlink r:id="rId97" w:anchor="block_1021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both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XI. Сведения о переработке опасных грузов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71 изменен с 25 июня 2018 г. - </w:t>
      </w:r>
      <w:hyperlink r:id="rId98" w:anchor="block_1020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99" w:anchor="block_1071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71. Грузовые операции с нефтью и нефтепродуктами выполняются круглосуточно.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72. Хранение нефти и нефтепродуктов в морском порту не осуществляется.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73. При грозовой метеорологической обстановке в морском порту все грузовые операции с нефтью и нефтепродуктами прекращаются.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Нумерация главы изменена с 25 июня 2018 г. - </w:t>
      </w:r>
      <w:hyperlink r:id="rId100" w:anchor="block_1021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101" w:anchor="block_1005" w:history="1">
        <w:r>
          <w:rPr>
            <w:rStyle w:val="a4"/>
            <w:color w:val="3272C0"/>
            <w:sz w:val="20"/>
            <w:szCs w:val="20"/>
          </w:rPr>
          <w:t>Приказом</w:t>
        </w:r>
      </w:hyperlink>
      <w:r>
        <w:rPr>
          <w:color w:val="464C55"/>
          <w:sz w:val="20"/>
          <w:szCs w:val="20"/>
        </w:rPr>
        <w:t> Минтранса России от 26 октября 2016 г. N 300 в название главы Х внесены изменения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102" w:anchor="block_11000" w:history="1">
        <w:r>
          <w:rPr>
            <w:rStyle w:val="a4"/>
            <w:color w:val="3272C0"/>
            <w:sz w:val="20"/>
            <w:szCs w:val="20"/>
          </w:rPr>
          <w:t>См. текст названия в предыдущей редакции</w:t>
        </w:r>
      </w:hyperlink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both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lastRenderedPageBreak/>
        <w:t>XII. Сведения об организации плавания судов во льдах в морском порту и на подходах к нему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74. Начало и окончание периода ледокольной проводки судов на акватории морского порта и подходах к нему объявляется капитаном морского порта.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75. Информация о подходе судна к точке ледокольной проводки судна (далее - ТЛП) </w:t>
      </w:r>
      <w:proofErr w:type="gramStart"/>
      <w:r>
        <w:rPr>
          <w:color w:val="464C55"/>
          <w:sz w:val="20"/>
          <w:szCs w:val="20"/>
        </w:rPr>
        <w:t>передается за 72 часа и подтверждается</w:t>
      </w:r>
      <w:proofErr w:type="gramEnd"/>
      <w:r>
        <w:rPr>
          <w:color w:val="464C55"/>
          <w:sz w:val="20"/>
          <w:szCs w:val="20"/>
        </w:rPr>
        <w:t xml:space="preserve"> за 24 часа до ожидаемого подхода к ТЛП в соответствии с </w:t>
      </w:r>
      <w:hyperlink r:id="rId103" w:anchor="block_1017" w:history="1">
        <w:r>
          <w:rPr>
            <w:rStyle w:val="a4"/>
            <w:color w:val="3272C0"/>
            <w:sz w:val="20"/>
            <w:szCs w:val="20"/>
          </w:rPr>
          <w:t>пунктом 17</w:t>
        </w:r>
      </w:hyperlink>
      <w:r>
        <w:rPr>
          <w:color w:val="464C55"/>
          <w:sz w:val="20"/>
          <w:szCs w:val="20"/>
        </w:rPr>
        <w:t> настоящих Обязательных постановлений.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Время и порядок следования судов через лед, а также число проводимых одновременно судов </w:t>
      </w:r>
      <w:proofErr w:type="gramStart"/>
      <w:r>
        <w:rPr>
          <w:color w:val="464C55"/>
          <w:sz w:val="20"/>
          <w:szCs w:val="20"/>
        </w:rPr>
        <w:t>определяются капитаном морского порта на 10.00 каждых суток и доводится</w:t>
      </w:r>
      <w:proofErr w:type="gramEnd"/>
      <w:r>
        <w:rPr>
          <w:color w:val="464C55"/>
          <w:sz w:val="20"/>
          <w:szCs w:val="20"/>
        </w:rPr>
        <w:t xml:space="preserve"> капитаном морского порта до сведения судов, следующих в морской порт, стоящих в морском порту, и их агентов.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76. В зависимости от прогнозируемой ледовой обстановки на акватории морского порта капитан морского порта устанавливает ограничения по режиму ледового плавания в соответствии с </w:t>
      </w:r>
      <w:hyperlink r:id="rId104" w:anchor="block_7000" w:history="1">
        <w:r>
          <w:rPr>
            <w:rStyle w:val="a4"/>
            <w:color w:val="3272C0"/>
            <w:sz w:val="20"/>
            <w:szCs w:val="20"/>
          </w:rPr>
          <w:t>приложением N 7</w:t>
        </w:r>
      </w:hyperlink>
      <w:r>
        <w:rPr>
          <w:color w:val="464C55"/>
          <w:sz w:val="20"/>
          <w:szCs w:val="20"/>
        </w:rPr>
        <w:t xml:space="preserve"> к настоящим Обязательным постановлениям и устанавливает местонахождение ТЛП. Уведомление об ограничениях по ледовому плаванию и местонахождению ТЛП доводится капитаном морского порта до сведения судов, стоящих в морском порту, следующих в морской порт, и их агентов не </w:t>
      </w:r>
      <w:proofErr w:type="gramStart"/>
      <w:r>
        <w:rPr>
          <w:color w:val="464C55"/>
          <w:sz w:val="20"/>
          <w:szCs w:val="20"/>
        </w:rPr>
        <w:t>позднее</w:t>
      </w:r>
      <w:proofErr w:type="gramEnd"/>
      <w:r>
        <w:rPr>
          <w:color w:val="464C55"/>
          <w:sz w:val="20"/>
          <w:szCs w:val="20"/>
        </w:rPr>
        <w:t xml:space="preserve"> чем за 14 суток до предполагаемой даты введения ограничений по ледовому плаванию и местонахождению ТЛП.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Ограничения по режиму ледового плавания, указанные в </w:t>
      </w:r>
      <w:hyperlink r:id="rId105" w:anchor="block_7000" w:history="1">
        <w:r>
          <w:rPr>
            <w:rStyle w:val="a4"/>
            <w:color w:val="3272C0"/>
            <w:sz w:val="20"/>
            <w:szCs w:val="20"/>
          </w:rPr>
          <w:t>приложении N 7</w:t>
        </w:r>
      </w:hyperlink>
      <w:r>
        <w:rPr>
          <w:color w:val="464C55"/>
          <w:sz w:val="20"/>
          <w:szCs w:val="20"/>
        </w:rPr>
        <w:t> к настоящим Обязательным постановлениям, не применяются к судам в возрасте не старше 15 лет и соответствующим требованиям, установленным правилами Российского морского регистра судоходства в части возможности самостоятельного плавания во льдах и плавания во льдах под проводкой ледокола. В этом случае применяются ограничения по режиму ледового плавания, установленные правилами Российского морского регистра судоходства для таких судов.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77. Суда, следующие в морской порт, подходят к ТЛП с использованием рекомендаций капитана морского порта. Суда, не имеющие возможности следовать в ТЛП самостоятельно, по заявке судовладельца (капитана судна) обеспечиваются ледокольной проводкой. Судно для следования в морской порт или из морского порта в период ледокольной проводки судов должно иметь возможность ручного управления главным двигателем.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78. Ледокольная проводка судов осуществляется ледоколами и портовыми буксирами.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79. Ледокольная проводка судна обеспечивается в соответствии с </w:t>
      </w:r>
      <w:hyperlink r:id="rId106" w:anchor="block_1074" w:history="1">
        <w:r>
          <w:rPr>
            <w:rStyle w:val="a4"/>
            <w:color w:val="3272C0"/>
            <w:sz w:val="20"/>
            <w:szCs w:val="20"/>
          </w:rPr>
          <w:t>пунктом 74</w:t>
        </w:r>
      </w:hyperlink>
      <w:r>
        <w:rPr>
          <w:color w:val="464C55"/>
          <w:sz w:val="20"/>
          <w:szCs w:val="20"/>
        </w:rPr>
        <w:t xml:space="preserve"> настоящих Обязательных постановлений, исходя </w:t>
      </w:r>
      <w:proofErr w:type="gramStart"/>
      <w:r>
        <w:rPr>
          <w:color w:val="464C55"/>
          <w:sz w:val="20"/>
          <w:szCs w:val="20"/>
        </w:rPr>
        <w:t>из</w:t>
      </w:r>
      <w:proofErr w:type="gramEnd"/>
      <w:r>
        <w:rPr>
          <w:color w:val="464C55"/>
          <w:sz w:val="20"/>
          <w:szCs w:val="20"/>
        </w:rPr>
        <w:t>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времени подхода судна к ТЛП;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времени поступления заявки на заход в морской порт или выход из морского порта;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очередности движения судов, установленной </w:t>
      </w:r>
      <w:hyperlink r:id="rId107" w:anchor="block_1000" w:history="1">
        <w:r>
          <w:rPr>
            <w:rStyle w:val="a4"/>
            <w:color w:val="3272C0"/>
            <w:sz w:val="20"/>
            <w:szCs w:val="20"/>
          </w:rPr>
          <w:t>Общими правилами</w:t>
        </w:r>
      </w:hyperlink>
      <w:r>
        <w:rPr>
          <w:color w:val="464C55"/>
          <w:sz w:val="20"/>
          <w:szCs w:val="20"/>
        </w:rPr>
        <w:t>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ограничений для судов по режиму ледового плавания.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С подходом к ТЛП судно </w:t>
      </w:r>
      <w:proofErr w:type="gramStart"/>
      <w:r>
        <w:rPr>
          <w:color w:val="464C55"/>
          <w:sz w:val="20"/>
          <w:szCs w:val="20"/>
        </w:rPr>
        <w:t>устанавливает радиосвязь с капитаном морского порта и действует</w:t>
      </w:r>
      <w:proofErr w:type="gramEnd"/>
      <w:r>
        <w:rPr>
          <w:color w:val="464C55"/>
          <w:sz w:val="20"/>
          <w:szCs w:val="20"/>
        </w:rPr>
        <w:t xml:space="preserve"> в соответствии с его указаниями.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80. С учетом фактической ледовой обстановки на акватории морского порта и технических характеристик судов суда могут следовать с использованием рекомендаций капитана морского порта по маршруту самостоятельно.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Суда, следующие самостоятельно, обязаны информировать капитана морского порта о проходе назначенных капитаном морского порта контрольных точек рекомендованного маршрута и сообщать ледовую обстановку на маршруте движения.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81. Запасы топлива, продовольствия и воды на судне должны обеспечить автономность судна не менее чем на пять суток с момента подхода судна к ТЛП для захода судна в морской порт. При нахождении судна в районе ледокольной проводки судов более пяти суток с момента подхода судна к ТЛП капитан морского порта предпринимает неотложные меры по проводке судна в морской порт.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82. В период ледокольной проводки судов, до подхода судна к причалу участок акватории у причала, необходимый для швартовки судна, должен быть очищен ото льда оператором причала.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Нумерация главы изменена с 25 июня 2018 г. - </w:t>
      </w:r>
      <w:hyperlink r:id="rId108" w:anchor="block_1021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both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lastRenderedPageBreak/>
        <w:t>XIII. Сведения о передаче информации капитанами судов, находящихся в морском порту, при возникновении угрозы актов незаконного вмешательства в морском порту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83. При возникновении угрозы акта незаконного вмешательства в морском порту капитан судна либо лицо командного состава, ответственное за охрану судна, незамедлительно информируют об этом должностное лицо портового средства, ответственное за охрану, а также капитана морского порта.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84. Капитану морского порта предоставляется информация об уровне охраны портовых средств и об уровне охраны судов, находящихся в морском порту, а также о любых изменениях в их уровнях охраны.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85. Оповещения о возникновении угрозы актов незаконного вмешательства в морском порту и об изменении уровня охраны судна, а также подтверждение получения указанных оповещений осуществляется незамедлительно с момента возникновения указанных в оповещениях обстоятельств на каналах ОВЧ.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86. </w:t>
      </w:r>
      <w:proofErr w:type="gramStart"/>
      <w:r>
        <w:rPr>
          <w:color w:val="464C55"/>
          <w:sz w:val="20"/>
          <w:szCs w:val="20"/>
        </w:rPr>
        <w:t>Обо всех происшествиях, связанных с обнаружением подозрительных предметов или взрывных устройств, о признаках подготовки и проведении актов незаконного вмешательства, фактах незаконного проникновения на суда, при получении какой-либо информации о подготовке террористических актов, а также обо всех нарушениях установленного порядка или подозрительных лицах в морском порту капитаны судов, находящихся в морском порту, незамедлительно информируют капитана морского порта, должностное лицо портового средства</w:t>
      </w:r>
      <w:proofErr w:type="gramEnd"/>
      <w:r>
        <w:rPr>
          <w:color w:val="464C55"/>
          <w:sz w:val="20"/>
          <w:szCs w:val="20"/>
        </w:rPr>
        <w:t xml:space="preserve">, </w:t>
      </w:r>
      <w:proofErr w:type="gramStart"/>
      <w:r>
        <w:rPr>
          <w:color w:val="464C55"/>
          <w:sz w:val="20"/>
          <w:szCs w:val="20"/>
        </w:rPr>
        <w:t>ответственное</w:t>
      </w:r>
      <w:proofErr w:type="gramEnd"/>
      <w:r>
        <w:rPr>
          <w:color w:val="464C55"/>
          <w:sz w:val="20"/>
          <w:szCs w:val="20"/>
        </w:rPr>
        <w:t xml:space="preserve"> за охрану, на рабочих каналах ОВЧ, а также дополнительными средствами связи, которые доводятся до сведения заинтересованных лиц капитаном морского порта.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Нумерация главы изменена с 25 июня 2018 г. - </w:t>
      </w:r>
      <w:hyperlink r:id="rId109" w:anchor="block_1021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both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XIV. Сведения о передаче навигационной и гидрометеорологической информации капитанам судов, находящихся в морском порту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87. Передача гидрометеорологической информации судам, находящимся в морском порту, осуществляется в случае штормового предупреждения или по запросу на каналах 12 и 16 ОВЧ.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88. В случае получения капитаном морского порта штормового предупреждения об ожидаемом увеличении скорости ветра свыше 15 метров в секунду капитаны судов, находящихся в морском порту, операторы морских терминалов, операторы причалов, другие лица и организации, осуществляющие деятельность в морском порту, оповещаются об этом на канале 16 ОВЧ.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89. Штормовые предупреждения доводятся до сведения мореплавателей немедленно.</w:t>
      </w:r>
    </w:p>
    <w:p w:rsidR="002D0B67" w:rsidRDefault="002D0B67" w:rsidP="002D0B67">
      <w:pPr>
        <w:pStyle w:val="HTML0"/>
        <w:shd w:val="clear" w:color="auto" w:fill="FFFFFF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_____________________________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*(1) Собрание законодательства Российской Федерации, 2007, N 46, ст. 5557; 2008, N 29 (ч. I), ст. 3418, N 30 (ч. II), ст. 3616; 2009, N 52 (ч. I), ст. 6427; 2010, N 19, ст. 2291, N 48, ст. 6246; 2011, N 1, ст. 3, N 13, ст. 1688, N 17, ст. 2313, N 30 (ч. I), ст. 4590, ст. 4594.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*(2) Собрание законодательства Российской Федерации, 1999, N 18, ст. 2207; 2001, N 22, ст. 2125; 2003, N 27 (ч. I), ст. 2700; 2004, N 45, ст. 4377, N 15, </w:t>
      </w:r>
      <w:proofErr w:type="spellStart"/>
      <w:proofErr w:type="gramStart"/>
      <w:r>
        <w:rPr>
          <w:color w:val="464C55"/>
          <w:sz w:val="20"/>
          <w:szCs w:val="20"/>
        </w:rPr>
        <w:t>ст</w:t>
      </w:r>
      <w:proofErr w:type="spellEnd"/>
      <w:proofErr w:type="gramEnd"/>
      <w:r>
        <w:rPr>
          <w:color w:val="464C55"/>
          <w:sz w:val="20"/>
          <w:szCs w:val="20"/>
        </w:rPr>
        <w:t xml:space="preserve"> 1519; 2005, N 52 (ч. I), ст. 5581; 2006, N 50, ст. 5279; 2007, N 46, ст. 5557, N 50, ст. 6246; </w:t>
      </w:r>
      <w:proofErr w:type="gramStart"/>
      <w:r>
        <w:rPr>
          <w:color w:val="464C55"/>
          <w:sz w:val="20"/>
          <w:szCs w:val="20"/>
        </w:rPr>
        <w:t>2008, N 29 (ч. I), ст. 3418, N 30 (ч. II), ст. 3616, N 49, ст. 5748; 2009, N 1, ст. 30, N 29, ст. 3625; 2010, N 27, ст. 3425, N 48, ст. 6246; 2011, N 23, ст. 3253, N 25, ст. 3534, N 30 (ч. I), 4590, ст. 4596, N 45, ст. 6335, N 48, ст. 6728.</w:t>
      </w:r>
      <w:proofErr w:type="gramEnd"/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proofErr w:type="gramStart"/>
      <w:r>
        <w:rPr>
          <w:color w:val="464C55"/>
          <w:sz w:val="20"/>
          <w:szCs w:val="20"/>
        </w:rPr>
        <w:t>*(3) </w:t>
      </w:r>
      <w:hyperlink r:id="rId110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20 августа 2009 г. N 140 "Об утверждении Общих правил плавания и стоянки судов в морских портах Российской Федерации и на подходах к ним" (зарегистрирован Минюстом России 24 сентября 2009 г., регистрационный N 14863) с изменениями, внесенными </w:t>
      </w:r>
      <w:hyperlink r:id="rId111" w:anchor="block_1000" w:history="1">
        <w:r>
          <w:rPr>
            <w:rStyle w:val="a4"/>
            <w:color w:val="3272C0"/>
            <w:sz w:val="20"/>
            <w:szCs w:val="20"/>
          </w:rPr>
          <w:t>приказом</w:t>
        </w:r>
      </w:hyperlink>
      <w:r>
        <w:rPr>
          <w:color w:val="464C55"/>
          <w:sz w:val="20"/>
          <w:szCs w:val="20"/>
        </w:rPr>
        <w:t> Минтранса России от 22 марта 2010 г. N 69 (зарегистрирован Минюстом России 29 апреля 2010 г., регистрационный</w:t>
      </w:r>
      <w:proofErr w:type="gramEnd"/>
      <w:r>
        <w:rPr>
          <w:color w:val="464C55"/>
          <w:sz w:val="20"/>
          <w:szCs w:val="20"/>
        </w:rPr>
        <w:t xml:space="preserve"> N 17054).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*(4) Собрание законодательства Российской Федерации, 2009, N 17, ст. 2130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*(5) </w:t>
      </w:r>
      <w:hyperlink r:id="rId112" w:history="1">
        <w:r>
          <w:rPr>
            <w:rStyle w:val="a4"/>
            <w:color w:val="3272C0"/>
            <w:sz w:val="20"/>
            <w:szCs w:val="20"/>
          </w:rPr>
          <w:t>Распоряжение</w:t>
        </w:r>
      </w:hyperlink>
      <w:r>
        <w:rPr>
          <w:color w:val="464C55"/>
          <w:sz w:val="20"/>
          <w:szCs w:val="20"/>
        </w:rPr>
        <w:t> Правительства Российской Федерации от 20 ноября 2008 г. N 1724-р (Собрание законодательства Российской Федерации, 2008, N 49, ст. 5844)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color w:val="464C55"/>
          <w:sz w:val="20"/>
          <w:szCs w:val="20"/>
        </w:rPr>
      </w:pPr>
      <w:r>
        <w:rPr>
          <w:rStyle w:val="s10"/>
          <w:rFonts w:eastAsiaTheme="majorEastAsia"/>
          <w:b/>
          <w:bCs/>
          <w:color w:val="22272F"/>
          <w:sz w:val="20"/>
          <w:szCs w:val="20"/>
        </w:rPr>
        <w:lastRenderedPageBreak/>
        <w:t>Приложение N 1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к Обязательным постановлениям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(</w:t>
      </w:r>
      <w:hyperlink r:id="rId113" w:anchor="block_1007" w:history="1">
        <w:r>
          <w:rPr>
            <w:rStyle w:val="a4"/>
            <w:b/>
            <w:bCs/>
            <w:color w:val="3272C0"/>
            <w:sz w:val="20"/>
            <w:szCs w:val="20"/>
          </w:rPr>
          <w:t>п. 7</w:t>
        </w:r>
      </w:hyperlink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)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center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Границы районов обязательной и района необязательной лоцманской проводки судов в морском порту</w:t>
      </w:r>
    </w:p>
    <w:p w:rsidR="002D0B67" w:rsidRDefault="002D0B67" w:rsidP="002D0B67">
      <w:pPr>
        <w:pStyle w:val="s9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 xml:space="preserve">О районах обязательной лоцманской проводки </w:t>
      </w:r>
      <w:proofErr w:type="gramStart"/>
      <w:r>
        <w:rPr>
          <w:color w:val="464C55"/>
          <w:sz w:val="20"/>
          <w:szCs w:val="20"/>
        </w:rPr>
        <w:t>см</w:t>
      </w:r>
      <w:proofErr w:type="gramEnd"/>
      <w:r>
        <w:rPr>
          <w:color w:val="464C55"/>
          <w:sz w:val="20"/>
          <w:szCs w:val="20"/>
        </w:rPr>
        <w:t>. </w:t>
      </w:r>
      <w:hyperlink r:id="rId114" w:history="1">
        <w:r>
          <w:rPr>
            <w:rStyle w:val="a4"/>
            <w:color w:val="3272C0"/>
            <w:sz w:val="20"/>
            <w:szCs w:val="20"/>
          </w:rPr>
          <w:t>справку</w:t>
        </w:r>
      </w:hyperlink>
    </w:p>
    <w:p w:rsidR="002D0B67" w:rsidRDefault="002D0B67" w:rsidP="002D0B67">
      <w:pPr>
        <w:pStyle w:val="a3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Район N 1 обязательной лоцманской проводки судов ограничен береговой линией и прямыми линиями, соединяющими по порядку точки с координатами: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1 51°29'02,0" северной широты и 140°49'34.0"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2 51°27'55,0" северной широты и 140°49'02.0"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3 51°26'47,5" северной широты и 140°47'07.0" восточной долготы.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Район N 2 обязательной лоцманской проводки судов ограничен прямыми линиями, соединяющими по порядку точки с координатами: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1 51°28'25,0" северной широты и 140°52'44.0"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2 51°28'25,0" северной широты и 140°55'00.0"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3 51°26'55,6" северной широты и 140°55'00.0"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4 51°26'55,6" северной широты и 140°52'44.0" восточной долготы.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Район N 3 обязательной лоцманской проводки судов ограничен прямыми линиями, соединяющими по порядку точки с координатами: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1 51°28'52,0" северной широты и 140°52'10.0"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2 51°29'18,0" северной широты и 140°54'18.0"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3 51°28'47,0" северной широты и 140°54'18.0"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4 51°28'24,0" северной широты и 140°52'24.0" восточной долготы.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Район необязательной лоцманской проводки судов установлен в границах акватории морского порта, утвержденных </w:t>
      </w:r>
      <w:hyperlink r:id="rId115" w:history="1">
        <w:r>
          <w:rPr>
            <w:rStyle w:val="a4"/>
            <w:color w:val="3272C0"/>
            <w:sz w:val="20"/>
            <w:szCs w:val="20"/>
          </w:rPr>
          <w:t>распоряжением</w:t>
        </w:r>
      </w:hyperlink>
      <w:r>
        <w:rPr>
          <w:color w:val="464C55"/>
          <w:sz w:val="20"/>
          <w:szCs w:val="20"/>
        </w:rPr>
        <w:t> Правительства Российской Федерации от 22 апреля 2009 г. N 540-р</w:t>
      </w:r>
      <w:hyperlink r:id="rId116" w:anchor="block_101" w:history="1">
        <w:r>
          <w:rPr>
            <w:rStyle w:val="a4"/>
            <w:color w:val="3272C0"/>
            <w:sz w:val="20"/>
            <w:szCs w:val="20"/>
          </w:rPr>
          <w:t>*</w:t>
        </w:r>
      </w:hyperlink>
      <w:r>
        <w:rPr>
          <w:color w:val="464C55"/>
          <w:sz w:val="20"/>
          <w:szCs w:val="20"/>
        </w:rPr>
        <w:t>, за исключением районов обязательной лоцманской проводки судов.</w:t>
      </w:r>
    </w:p>
    <w:p w:rsidR="002D0B67" w:rsidRDefault="002D0B67" w:rsidP="002D0B67">
      <w:pPr>
        <w:pStyle w:val="HTML0"/>
        <w:shd w:val="clear" w:color="auto" w:fill="FFFFFF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_____________________________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* Собрание законодательства Российской Федерации, 2009, N 17, ст. 2130.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Приложение 2 изменено с 25 июня 2018 г. - </w:t>
      </w:r>
      <w:hyperlink r:id="rId117" w:anchor="block_1022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118" w:anchor="block_2000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color w:val="464C55"/>
          <w:sz w:val="20"/>
          <w:szCs w:val="20"/>
        </w:rPr>
      </w:pP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Приложение N 2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к Обязательным постановлениям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(</w:t>
      </w:r>
      <w:proofErr w:type="spellStart"/>
      <w:r>
        <w:rPr>
          <w:rStyle w:val="s10"/>
          <w:rFonts w:eastAsiaTheme="majorEastAsia"/>
          <w:b/>
          <w:bCs/>
          <w:color w:val="22272F"/>
          <w:sz w:val="20"/>
          <w:szCs w:val="20"/>
        </w:rPr>
        <w:fldChar w:fldCharType="begin"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instrText xml:space="preserve"> HYPERLINK "https://base.garant.ru/70160022/f14c19265b497bed0925c69efa9eb9cc/" \l "block_1011" </w:instrText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fldChar w:fldCharType="separate"/>
      </w:r>
      <w:r>
        <w:rPr>
          <w:rStyle w:val="a4"/>
          <w:b/>
          <w:bCs/>
          <w:color w:val="3272C0"/>
          <w:sz w:val="20"/>
          <w:szCs w:val="20"/>
        </w:rPr>
        <w:t>пп</w:t>
      </w:r>
      <w:proofErr w:type="spellEnd"/>
      <w:r>
        <w:rPr>
          <w:rStyle w:val="a4"/>
          <w:b/>
          <w:bCs/>
          <w:color w:val="3272C0"/>
          <w:sz w:val="20"/>
          <w:szCs w:val="20"/>
        </w:rPr>
        <w:t>. 11</w:t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fldChar w:fldCharType="end"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, </w:t>
      </w:r>
      <w:hyperlink r:id="rId119" w:anchor="block_1022" w:history="1">
        <w:r>
          <w:rPr>
            <w:rStyle w:val="a4"/>
            <w:b/>
            <w:bCs/>
            <w:color w:val="3272C0"/>
            <w:sz w:val="20"/>
            <w:szCs w:val="20"/>
          </w:rPr>
          <w:t>22</w:t>
        </w:r>
      </w:hyperlink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, </w:t>
      </w:r>
      <w:hyperlink r:id="rId120" w:anchor="block_1045" w:history="1">
        <w:r>
          <w:rPr>
            <w:rStyle w:val="a4"/>
            <w:b/>
            <w:bCs/>
            <w:color w:val="3272C0"/>
            <w:sz w:val="20"/>
            <w:szCs w:val="20"/>
          </w:rPr>
          <w:t>45</w:t>
        </w:r>
      </w:hyperlink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)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Сведения</w:t>
      </w:r>
      <w:r>
        <w:rPr>
          <w:b/>
          <w:bCs/>
          <w:color w:val="22272F"/>
          <w:sz w:val="25"/>
          <w:szCs w:val="25"/>
        </w:rPr>
        <w:br/>
        <w:t>о якорных стоянках судов, районе N 15 А, подходном канале и глубинах акватории морского порта</w:t>
      </w:r>
    </w:p>
    <w:p w:rsidR="002D0B67" w:rsidRDefault="002D0B67" w:rsidP="002D0B67">
      <w:pPr>
        <w:pStyle w:val="4"/>
        <w:pBdr>
          <w:bottom w:val="dotted" w:sz="4" w:space="0" w:color="3272C0"/>
        </w:pBdr>
        <w:shd w:val="clear" w:color="auto" w:fill="FFFFFF"/>
        <w:spacing w:before="0" w:after="250"/>
        <w:ind w:firstLine="567"/>
        <w:jc w:val="both"/>
        <w:rPr>
          <w:color w:val="3272C0"/>
          <w:sz w:val="20"/>
          <w:szCs w:val="20"/>
        </w:rPr>
      </w:pPr>
      <w:r>
        <w:rPr>
          <w:color w:val="3272C0"/>
          <w:sz w:val="20"/>
          <w:szCs w:val="20"/>
        </w:rPr>
        <w:t xml:space="preserve">С изменениями и дополнениями </w:t>
      </w:r>
      <w:proofErr w:type="gramStart"/>
      <w:r>
        <w:rPr>
          <w:color w:val="3272C0"/>
          <w:sz w:val="20"/>
          <w:szCs w:val="20"/>
        </w:rPr>
        <w:t>от</w:t>
      </w:r>
      <w:proofErr w:type="gramEnd"/>
      <w:r>
        <w:rPr>
          <w:color w:val="3272C0"/>
          <w:sz w:val="20"/>
          <w:szCs w:val="20"/>
        </w:rPr>
        <w:t>:</w:t>
      </w:r>
    </w:p>
    <w:p w:rsidR="002D0B67" w:rsidRDefault="002D0B67" w:rsidP="002D0B67">
      <w:pPr>
        <w:pStyle w:val="s52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17 мая 2018 г.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2"/>
        <w:gridCol w:w="4110"/>
        <w:gridCol w:w="1843"/>
        <w:gridCol w:w="1701"/>
      </w:tblGrid>
      <w:tr w:rsidR="002D0B67" w:rsidTr="00AC0441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Расположение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Площадь (квадратные </w:t>
            </w:r>
            <w:r>
              <w:rPr>
                <w:color w:val="464C55"/>
                <w:sz w:val="20"/>
                <w:szCs w:val="20"/>
              </w:rPr>
              <w:lastRenderedPageBreak/>
              <w:t>километры)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lastRenderedPageBreak/>
              <w:t xml:space="preserve">Глубины </w:t>
            </w:r>
            <w:r>
              <w:rPr>
                <w:color w:val="464C55"/>
                <w:sz w:val="20"/>
                <w:szCs w:val="20"/>
              </w:rPr>
              <w:lastRenderedPageBreak/>
              <w:t>(метры)</w:t>
            </w:r>
          </w:p>
        </w:tc>
      </w:tr>
      <w:tr w:rsidR="002D0B67" w:rsidTr="00AC0441"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4</w:t>
            </w:r>
          </w:p>
        </w:tc>
      </w:tr>
      <w:tr w:rsidR="002D0B67" w:rsidTr="00AC0441"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AC0441">
            <w:pPr>
              <w:pStyle w:val="s1"/>
              <w:spacing w:before="63" w:beforeAutospacing="0" w:after="63" w:afterAutospacing="0"/>
              <w:ind w:right="63" w:firstLine="289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Якорная стоянка N 171 А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1 51°29'48" северной широты и 140°54'18"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2 51°29'48" северной широты и 140°55'00"восточной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3 51°29'00" северной широты и 140°55'00"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4 51°29'00" северной широты и 140°54'18"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0,637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21 - 23</w:t>
            </w:r>
          </w:p>
        </w:tc>
      </w:tr>
      <w:tr w:rsidR="002D0B67" w:rsidTr="00AC0441"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AC0441">
            <w:pPr>
              <w:pStyle w:val="s1"/>
              <w:spacing w:before="63" w:beforeAutospacing="0" w:after="63" w:afterAutospacing="0"/>
              <w:ind w:right="63" w:firstLine="289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Якорная стоянка N 171</w:t>
            </w:r>
            <w:proofErr w:type="gramStart"/>
            <w:r>
              <w:rPr>
                <w:color w:val="464C55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1 51°26'56" северной широты и 140°54'18"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2 51°26'56" северной широты и 140°55'00"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3 51°26'32" северной широты и 140°55'00"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4 51°26'32" северной широты и 140°54'18"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0,318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29 - 30</w:t>
            </w:r>
          </w:p>
        </w:tc>
      </w:tr>
      <w:tr w:rsidR="002D0B67" w:rsidTr="00AC0441"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AC0441">
            <w:pPr>
              <w:pStyle w:val="s1"/>
              <w:spacing w:before="63" w:beforeAutospacing="0" w:after="63" w:afterAutospacing="0"/>
              <w:ind w:right="63" w:firstLine="289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Якорная стоянка N 174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1 51°26'31" северной широты и 140°48'12"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2 51°26'31" северной широты и 140°49'24"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3 51°25'53" северной широты и 140°49'24"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4 51°25'53" северной широты и 140°48'12"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0,875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6 - 8,6</w:t>
            </w:r>
          </w:p>
        </w:tc>
      </w:tr>
      <w:tr w:rsidR="002D0B67" w:rsidTr="00AC0441"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AC0441">
            <w:pPr>
              <w:pStyle w:val="s1"/>
              <w:spacing w:before="63" w:beforeAutospacing="0" w:after="63" w:afterAutospacing="0"/>
              <w:ind w:right="63" w:firstLine="289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Якорная стоянка N 174 А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1 51°27'10" северной широты и 140°48'12" восточной 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2 51°27'10" северной широты и 140°49'42" восточной 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3 51°26'32" северной широты и 140°49'24" восточной 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4 51°26'32" северной широты и 140°48'12" восточной долготы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1,884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8,2 - 11,6</w:t>
            </w:r>
          </w:p>
        </w:tc>
      </w:tr>
      <w:tr w:rsidR="002D0B67" w:rsidTr="00AC0441"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AC0441">
            <w:pPr>
              <w:pStyle w:val="s1"/>
              <w:spacing w:before="63" w:beforeAutospacing="0" w:after="63" w:afterAutospacing="0"/>
              <w:ind w:right="63" w:firstLine="289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Район N 15 А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1 51°28'39,4" северной широты и 140°52'48,1"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2 51°28'33" северной широты и 140°52'20"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3 51°28'51" северной широты и 140°52'09.5"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4 51°28'57.5" северной широты и 140°52'39"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0,195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14,4 - 16,2</w:t>
            </w:r>
          </w:p>
        </w:tc>
      </w:tr>
      <w:tr w:rsidR="002D0B67" w:rsidTr="00AC0441"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proofErr w:type="gramStart"/>
            <w:r>
              <w:rPr>
                <w:color w:val="464C55"/>
                <w:sz w:val="20"/>
                <w:szCs w:val="20"/>
              </w:rPr>
              <w:t>Подходной</w:t>
            </w:r>
            <w:proofErr w:type="gramEnd"/>
            <w:r>
              <w:rPr>
                <w:color w:val="464C55"/>
                <w:sz w:val="20"/>
                <w:szCs w:val="20"/>
              </w:rPr>
              <w:t xml:space="preserve"> канал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1 51°27'37"северной широты и 140°47'55"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долготы;</w:t>
            </w:r>
          </w:p>
          <w:p w:rsidR="002D0B67" w:rsidRDefault="002D0B67" w:rsidP="00AC0441">
            <w:pPr>
              <w:pStyle w:val="s16"/>
              <w:spacing w:before="63" w:beforeAutospacing="0" w:after="63" w:afterAutospacing="0"/>
              <w:ind w:right="63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2 51°27'48 "северной широты и 140°47'00" восточной</w:t>
            </w:r>
            <w:r w:rsidR="00AC04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долготы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Длина 1100 метров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6,3 - 7,8</w:t>
            </w:r>
          </w:p>
        </w:tc>
      </w:tr>
    </w:tbl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Приложение 3 изменено с 25 июня 2018 г. - Приказ 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121" w:anchor="block_3000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color w:val="464C55"/>
          <w:sz w:val="20"/>
          <w:szCs w:val="20"/>
        </w:rPr>
      </w:pP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Приложение N 3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к Обязательным постановлениям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(</w:t>
      </w:r>
      <w:hyperlink r:id="rId122" w:anchor="block_1011" w:history="1">
        <w:r>
          <w:rPr>
            <w:rStyle w:val="a4"/>
            <w:b/>
            <w:bCs/>
            <w:color w:val="3272C0"/>
            <w:sz w:val="20"/>
            <w:szCs w:val="20"/>
          </w:rPr>
          <w:t>п. 11</w:t>
        </w:r>
      </w:hyperlink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)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Сведения</w:t>
      </w:r>
      <w:r>
        <w:rPr>
          <w:b/>
          <w:bCs/>
          <w:color w:val="22272F"/>
          <w:sz w:val="25"/>
          <w:szCs w:val="25"/>
        </w:rPr>
        <w:br/>
        <w:t>о технических возможностях морского порта в части приема судов и причалах</w:t>
      </w:r>
    </w:p>
    <w:p w:rsidR="002D0B67" w:rsidRDefault="002D0B67" w:rsidP="002D0B67">
      <w:pPr>
        <w:pStyle w:val="4"/>
        <w:pBdr>
          <w:bottom w:val="dotted" w:sz="4" w:space="0" w:color="3272C0"/>
        </w:pBdr>
        <w:shd w:val="clear" w:color="auto" w:fill="FFFFFF"/>
        <w:spacing w:before="0" w:after="250"/>
        <w:ind w:firstLine="567"/>
        <w:jc w:val="both"/>
        <w:rPr>
          <w:color w:val="3272C0"/>
          <w:sz w:val="20"/>
          <w:szCs w:val="20"/>
        </w:rPr>
      </w:pPr>
      <w:r>
        <w:rPr>
          <w:color w:val="3272C0"/>
          <w:sz w:val="20"/>
          <w:szCs w:val="20"/>
        </w:rPr>
        <w:lastRenderedPageBreak/>
        <w:t xml:space="preserve">С изменениями и дополнениями </w:t>
      </w:r>
      <w:proofErr w:type="gramStart"/>
      <w:r>
        <w:rPr>
          <w:color w:val="3272C0"/>
          <w:sz w:val="20"/>
          <w:szCs w:val="20"/>
        </w:rPr>
        <w:t>от</w:t>
      </w:r>
      <w:proofErr w:type="gramEnd"/>
      <w:r>
        <w:rPr>
          <w:color w:val="3272C0"/>
          <w:sz w:val="20"/>
          <w:szCs w:val="20"/>
        </w:rPr>
        <w:t>:</w:t>
      </w:r>
    </w:p>
    <w:p w:rsidR="002D0B67" w:rsidRDefault="002D0B67" w:rsidP="002D0B67">
      <w:pPr>
        <w:pStyle w:val="s52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17 мая 2018 г.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0"/>
        <w:gridCol w:w="3260"/>
        <w:gridCol w:w="2552"/>
        <w:gridCol w:w="1984"/>
      </w:tblGrid>
      <w:tr w:rsidR="002D0B67" w:rsidTr="002D0B67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Наименование причалов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Расположение причала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Технические характеристики</w:t>
            </w:r>
          </w:p>
        </w:tc>
      </w:tr>
      <w:tr w:rsidR="002D0B67" w:rsidTr="002D0B67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67" w:rsidRDefault="002D0B67" w:rsidP="002D0B67">
            <w:pPr>
              <w:ind w:firstLine="289"/>
              <w:jc w:val="both"/>
              <w:rPr>
                <w:color w:val="464C55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67" w:rsidRDefault="002D0B67" w:rsidP="002D0B67">
            <w:pPr>
              <w:ind w:firstLine="567"/>
              <w:jc w:val="both"/>
              <w:rPr>
                <w:color w:val="464C5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2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длина причала (метров)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2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глубина у причала (метров)</w:t>
            </w:r>
          </w:p>
        </w:tc>
      </w:tr>
      <w:tr w:rsidR="002D0B67" w:rsidTr="002D0B67"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2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2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4</w:t>
            </w:r>
          </w:p>
        </w:tc>
      </w:tr>
      <w:tr w:rsidR="002D0B67" w:rsidTr="002D0B67"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Причал N 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3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В 3,1 кабельтовых к югу от мыса Спасения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2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145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2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7,85</w:t>
            </w:r>
          </w:p>
        </w:tc>
      </w:tr>
      <w:tr w:rsidR="002D0B67" w:rsidTr="002D0B67"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Причал N 2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3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К северо-западу от причала N 1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2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147,6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2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7,85</w:t>
            </w:r>
          </w:p>
        </w:tc>
      </w:tr>
      <w:tr w:rsidR="002D0B67" w:rsidTr="002D0B67"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Выносной одноточечный причал (ВОП)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3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51 °27'72"северной широты и 140°53'98" восточной долготы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2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Диаметр 30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2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21</w:t>
            </w:r>
          </w:p>
        </w:tc>
      </w:tr>
      <w:tr w:rsidR="002D0B67" w:rsidTr="002D0B67"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Причал </w:t>
            </w:r>
            <w:proofErr w:type="gramStart"/>
            <w:r>
              <w:rPr>
                <w:color w:val="464C55"/>
                <w:sz w:val="20"/>
                <w:szCs w:val="20"/>
              </w:rPr>
              <w:t>портового</w:t>
            </w:r>
            <w:proofErr w:type="gramEnd"/>
            <w:r>
              <w:rPr>
                <w:color w:val="464C55"/>
                <w:sz w:val="20"/>
                <w:szCs w:val="20"/>
              </w:rPr>
              <w:t xml:space="preserve"> флота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3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К юго-западу от причала N 1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2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Участок АБ - 37,8; Участок БВ - 40,6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2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7,85</w:t>
            </w:r>
          </w:p>
        </w:tc>
      </w:tr>
    </w:tbl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rStyle w:val="s10"/>
          <w:rFonts w:eastAsiaTheme="majorEastAsia"/>
          <w:b/>
          <w:bCs/>
          <w:color w:val="22272F"/>
          <w:sz w:val="20"/>
          <w:szCs w:val="20"/>
        </w:rPr>
      </w:pP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rStyle w:val="s10"/>
          <w:rFonts w:eastAsiaTheme="majorEastAsia"/>
          <w:b/>
          <w:bCs/>
          <w:color w:val="22272F"/>
          <w:sz w:val="20"/>
          <w:szCs w:val="20"/>
        </w:rPr>
      </w:pP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color w:val="464C55"/>
          <w:sz w:val="20"/>
          <w:szCs w:val="20"/>
        </w:rPr>
      </w:pP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Приложение N 4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к Обязательным постановлениям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(</w:t>
      </w:r>
      <w:hyperlink r:id="rId123" w:anchor="block_1011" w:history="1">
        <w:r>
          <w:rPr>
            <w:rStyle w:val="a4"/>
            <w:b/>
            <w:bCs/>
            <w:color w:val="3272C0"/>
            <w:sz w:val="20"/>
            <w:szCs w:val="20"/>
          </w:rPr>
          <w:t>п. 11</w:t>
        </w:r>
      </w:hyperlink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)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Сведения</w:t>
      </w:r>
      <w:r>
        <w:rPr>
          <w:b/>
          <w:bCs/>
          <w:color w:val="22272F"/>
          <w:sz w:val="25"/>
          <w:szCs w:val="25"/>
        </w:rPr>
        <w:br/>
        <w:t>о районах N 69 А и N 69 Г акватории морского порта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Район N 69 А ограничен прямыми линиями, соединяющими по порядку точки с координатами: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1 51°29'27" северной широты и 140°50'19"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2 51°29'06" северной широты и 140°50'30"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3 51°28'44" северной широты и 140°51'07"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4 51°28'34" северной широты и 140°52'19"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5 51°28'40" северной широты и 140°52'49"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6 51°28'58" северной широты и 140°52'39"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7 51°29'10" северной широты и 140°51'38" восточной долготы.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Район N 69 Г ограничен прямыми линиями, соединяющими по порядку точки с координатами: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1 51°29'14" северной широты и 140°49'49"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2 51°28'13" северной широты и 140°52'15,6"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3 51°27'56,4" северной широты и 140°53'44,4"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4 51°27'41,4" северной широты и 140°53'33,6"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5 51°27'59" северной широты и 140°52'04" восточной долготы;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6 51°29'01" северной широты и 140°49'32,4" восточной долготы.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Приложение 5 изменено с 25 июня 2018 г. - Приказ 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124" w:anchor="block_5000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color w:val="464C55"/>
          <w:sz w:val="20"/>
          <w:szCs w:val="20"/>
        </w:rPr>
      </w:pPr>
      <w:r>
        <w:rPr>
          <w:rStyle w:val="s10"/>
          <w:rFonts w:eastAsiaTheme="majorEastAsia"/>
          <w:b/>
          <w:bCs/>
          <w:color w:val="22272F"/>
          <w:sz w:val="20"/>
          <w:szCs w:val="20"/>
        </w:rPr>
        <w:lastRenderedPageBreak/>
        <w:t>Приложение N 5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к Обязательным постановлениям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(</w:t>
      </w:r>
      <w:proofErr w:type="spellStart"/>
      <w:r>
        <w:rPr>
          <w:rStyle w:val="s10"/>
          <w:rFonts w:eastAsiaTheme="majorEastAsia"/>
          <w:b/>
          <w:bCs/>
          <w:color w:val="22272F"/>
          <w:sz w:val="20"/>
          <w:szCs w:val="20"/>
        </w:rPr>
        <w:fldChar w:fldCharType="begin"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instrText xml:space="preserve"> HYPERLINK "https://base.garant.ru/70160022/f14c19265b497bed0925c69efa9eb9cc/" \l "block_1011" </w:instrText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fldChar w:fldCharType="separate"/>
      </w:r>
      <w:r>
        <w:rPr>
          <w:rStyle w:val="a4"/>
          <w:b/>
          <w:bCs/>
          <w:color w:val="3272C0"/>
          <w:sz w:val="20"/>
          <w:szCs w:val="20"/>
        </w:rPr>
        <w:t>пп</w:t>
      </w:r>
      <w:proofErr w:type="spellEnd"/>
      <w:r>
        <w:rPr>
          <w:rStyle w:val="a4"/>
          <w:b/>
          <w:bCs/>
          <w:color w:val="3272C0"/>
          <w:sz w:val="20"/>
          <w:szCs w:val="20"/>
        </w:rPr>
        <w:t>. 11</w:t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fldChar w:fldCharType="end"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, </w:t>
      </w:r>
      <w:hyperlink r:id="rId125" w:anchor="block_1064" w:history="1">
        <w:r>
          <w:rPr>
            <w:rStyle w:val="a4"/>
            <w:b/>
            <w:bCs/>
            <w:color w:val="3272C0"/>
            <w:sz w:val="20"/>
            <w:szCs w:val="20"/>
          </w:rPr>
          <w:t>64</w:t>
        </w:r>
      </w:hyperlink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)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Сведения</w:t>
      </w:r>
      <w:r>
        <w:rPr>
          <w:b/>
          <w:bCs/>
          <w:color w:val="22272F"/>
          <w:sz w:val="25"/>
          <w:szCs w:val="25"/>
        </w:rPr>
        <w:br/>
        <w:t>о каналах очень высокой частоты, используемых в морском порту</w:t>
      </w:r>
    </w:p>
    <w:p w:rsidR="002D0B67" w:rsidRDefault="002D0B67" w:rsidP="002D0B67">
      <w:pPr>
        <w:pStyle w:val="4"/>
        <w:pBdr>
          <w:bottom w:val="dotted" w:sz="4" w:space="0" w:color="3272C0"/>
        </w:pBdr>
        <w:shd w:val="clear" w:color="auto" w:fill="FFFFFF"/>
        <w:spacing w:before="0" w:after="250"/>
        <w:ind w:firstLine="567"/>
        <w:jc w:val="both"/>
        <w:rPr>
          <w:color w:val="3272C0"/>
          <w:sz w:val="20"/>
          <w:szCs w:val="20"/>
        </w:rPr>
      </w:pPr>
      <w:r>
        <w:rPr>
          <w:color w:val="3272C0"/>
          <w:sz w:val="20"/>
          <w:szCs w:val="20"/>
        </w:rPr>
        <w:t xml:space="preserve">С изменениями и дополнениями </w:t>
      </w:r>
      <w:proofErr w:type="gramStart"/>
      <w:r>
        <w:rPr>
          <w:color w:val="3272C0"/>
          <w:sz w:val="20"/>
          <w:szCs w:val="20"/>
        </w:rPr>
        <w:t>от</w:t>
      </w:r>
      <w:proofErr w:type="gramEnd"/>
      <w:r>
        <w:rPr>
          <w:color w:val="3272C0"/>
          <w:sz w:val="20"/>
          <w:szCs w:val="20"/>
        </w:rPr>
        <w:t>:</w:t>
      </w:r>
    </w:p>
    <w:p w:rsidR="002D0B67" w:rsidRDefault="002D0B67" w:rsidP="002D0B67">
      <w:pPr>
        <w:pStyle w:val="s52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17 мая 2018 г.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5"/>
        <w:gridCol w:w="1662"/>
        <w:gridCol w:w="1692"/>
        <w:gridCol w:w="2397"/>
      </w:tblGrid>
      <w:tr w:rsidR="002D0B67" w:rsidTr="002D0B67"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Абонент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Каналы очень высокой частоты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Позывной</w:t>
            </w:r>
          </w:p>
        </w:tc>
      </w:tr>
      <w:tr w:rsidR="002D0B67" w:rsidTr="002D0B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67" w:rsidRDefault="002D0B67" w:rsidP="002D0B67">
            <w:pPr>
              <w:ind w:firstLine="289"/>
              <w:jc w:val="center"/>
              <w:rPr>
                <w:color w:val="464C55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дежурный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рабочий</w:t>
            </w:r>
          </w:p>
        </w:tc>
        <w:tc>
          <w:tcPr>
            <w:tcW w:w="23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67" w:rsidRDefault="002D0B67" w:rsidP="002D0B67">
            <w:pPr>
              <w:ind w:firstLine="567"/>
              <w:jc w:val="both"/>
              <w:rPr>
                <w:color w:val="464C55"/>
                <w:sz w:val="20"/>
                <w:szCs w:val="20"/>
              </w:rPr>
            </w:pPr>
          </w:p>
        </w:tc>
      </w:tr>
      <w:tr w:rsidR="002D0B67" w:rsidTr="002D0B67"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center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Администрация морского порта Де-Кастри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12</w:t>
            </w: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71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Де-Кастри-5</w:t>
            </w:r>
          </w:p>
        </w:tc>
      </w:tr>
      <w:tr w:rsidR="002D0B67" w:rsidTr="002D0B67"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Оператор причалов N 1, 2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9</w:t>
            </w: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71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Мастер</w:t>
            </w:r>
          </w:p>
        </w:tc>
      </w:tr>
      <w:tr w:rsidR="002D0B67" w:rsidTr="002D0B67"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Лоцман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8</w:t>
            </w: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71"/>
              <w:jc w:val="both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Лоцман-Де-Кастри</w:t>
            </w:r>
            <w:proofErr w:type="spellEnd"/>
          </w:p>
        </w:tc>
      </w:tr>
      <w:tr w:rsidR="002D0B67" w:rsidTr="002D0B67"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Оператор выносного одноточечного причала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74</w:t>
            </w: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71"/>
              <w:jc w:val="both"/>
              <w:rPr>
                <w:color w:val="464C55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464C55"/>
                <w:sz w:val="20"/>
                <w:szCs w:val="20"/>
              </w:rPr>
              <w:t>Сокол-Марин</w:t>
            </w:r>
            <w:proofErr w:type="spellEnd"/>
            <w:proofErr w:type="gramEnd"/>
          </w:p>
        </w:tc>
      </w:tr>
      <w:tr w:rsidR="002D0B67" w:rsidTr="002D0B67"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Отделение пограничного контроля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14</w:t>
            </w: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71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Лебедь-46</w:t>
            </w:r>
          </w:p>
        </w:tc>
      </w:tr>
      <w:tr w:rsidR="002D0B67" w:rsidTr="002D0B67"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Служба управления движением судов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11,68</w:t>
            </w: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71"/>
              <w:jc w:val="both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Де-Кастри-Трафик</w:t>
            </w:r>
            <w:proofErr w:type="spellEnd"/>
          </w:p>
        </w:tc>
      </w:tr>
      <w:tr w:rsidR="002D0B67" w:rsidTr="002D0B67"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8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Береговая станция ГМССБ Де-Кастри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16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3</w:t>
            </w: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71"/>
              <w:jc w:val="both"/>
              <w:rPr>
                <w:color w:val="464C55"/>
                <w:sz w:val="20"/>
                <w:szCs w:val="20"/>
              </w:rPr>
            </w:pPr>
            <w:proofErr w:type="spellStart"/>
            <w:r>
              <w:rPr>
                <w:color w:val="464C55"/>
                <w:sz w:val="20"/>
                <w:szCs w:val="20"/>
              </w:rPr>
              <w:t>Де-Кастри-Радиоцентр</w:t>
            </w:r>
            <w:proofErr w:type="spellEnd"/>
          </w:p>
        </w:tc>
      </w:tr>
    </w:tbl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Приложение 6 изменено с 25 июня 2018 г. - </w:t>
      </w:r>
      <w:hyperlink r:id="rId126" w:anchor="block_1005" w:history="1">
        <w:r>
          <w:rPr>
            <w:rStyle w:val="a4"/>
            <w:color w:val="3272C0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Минтранса России от 17 мая 2018 г. N 200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127" w:anchor="block_6000" w:history="1">
        <w:r>
          <w:rPr>
            <w:rStyle w:val="a4"/>
            <w:color w:val="3272C0"/>
            <w:sz w:val="20"/>
            <w:szCs w:val="20"/>
          </w:rPr>
          <w:t>См. предыдущую редакцию</w:t>
        </w:r>
      </w:hyperlink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rStyle w:val="s10"/>
          <w:rFonts w:eastAsiaTheme="majorEastAsia"/>
          <w:b/>
          <w:bCs/>
          <w:color w:val="22272F"/>
          <w:sz w:val="20"/>
          <w:szCs w:val="20"/>
        </w:rPr>
      </w:pP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color w:val="464C55"/>
          <w:sz w:val="20"/>
          <w:szCs w:val="20"/>
        </w:rPr>
      </w:pP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Приложение N 6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к Обязательным постановлениям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(</w:t>
      </w:r>
      <w:hyperlink r:id="rId128" w:anchor="block_1013" w:history="1">
        <w:r>
          <w:rPr>
            <w:rStyle w:val="a4"/>
            <w:b/>
            <w:bCs/>
            <w:color w:val="3272C0"/>
            <w:sz w:val="20"/>
            <w:szCs w:val="20"/>
          </w:rPr>
          <w:t>п. 13</w:t>
        </w:r>
      </w:hyperlink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)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Сведения</w:t>
      </w:r>
      <w:r>
        <w:rPr>
          <w:b/>
          <w:bCs/>
          <w:color w:val="22272F"/>
          <w:sz w:val="25"/>
          <w:szCs w:val="25"/>
        </w:rPr>
        <w:br/>
        <w:t>о минимальном количестве и минимальной мощности буксиров для швартовых операций судов в морском порту</w:t>
      </w:r>
    </w:p>
    <w:p w:rsidR="002D0B67" w:rsidRDefault="002D0B67" w:rsidP="002D0B67">
      <w:pPr>
        <w:pStyle w:val="4"/>
        <w:pBdr>
          <w:bottom w:val="dotted" w:sz="4" w:space="0" w:color="3272C0"/>
        </w:pBdr>
        <w:shd w:val="clear" w:color="auto" w:fill="FFFFFF"/>
        <w:spacing w:before="0" w:after="250"/>
        <w:ind w:firstLine="567"/>
        <w:jc w:val="both"/>
        <w:rPr>
          <w:color w:val="3272C0"/>
          <w:sz w:val="20"/>
          <w:szCs w:val="20"/>
        </w:rPr>
      </w:pPr>
      <w:r>
        <w:rPr>
          <w:color w:val="3272C0"/>
          <w:sz w:val="20"/>
          <w:szCs w:val="20"/>
        </w:rPr>
        <w:t xml:space="preserve">С изменениями и дополнениями </w:t>
      </w:r>
      <w:proofErr w:type="gramStart"/>
      <w:r>
        <w:rPr>
          <w:color w:val="3272C0"/>
          <w:sz w:val="20"/>
          <w:szCs w:val="20"/>
        </w:rPr>
        <w:t>от</w:t>
      </w:r>
      <w:proofErr w:type="gramEnd"/>
      <w:r>
        <w:rPr>
          <w:color w:val="3272C0"/>
          <w:sz w:val="20"/>
          <w:szCs w:val="20"/>
        </w:rPr>
        <w:t>:</w:t>
      </w:r>
    </w:p>
    <w:p w:rsidR="002D0B67" w:rsidRDefault="002D0B67" w:rsidP="002D0B67">
      <w:pPr>
        <w:pStyle w:val="s52"/>
        <w:shd w:val="clear" w:color="auto" w:fill="FFFFFF"/>
        <w:spacing w:before="0" w:beforeAutospacing="0" w:after="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26 октября 2016 г., 17 мая 2018 г.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1"/>
        <w:gridCol w:w="2798"/>
        <w:gridCol w:w="2633"/>
        <w:gridCol w:w="2294"/>
      </w:tblGrid>
      <w:tr w:rsidR="002D0B67" w:rsidTr="002D0B67"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Параметры судна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Минимальное количество буксиров и их минимальная мощность в киловаттах</w:t>
            </w:r>
          </w:p>
        </w:tc>
      </w:tr>
      <w:tr w:rsidR="002D0B67" w:rsidTr="002D0B67"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Длина (метры)</w:t>
            </w:r>
          </w:p>
        </w:tc>
        <w:tc>
          <w:tcPr>
            <w:tcW w:w="2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Дедвейт (тонны)</w:t>
            </w:r>
          </w:p>
        </w:tc>
        <w:tc>
          <w:tcPr>
            <w:tcW w:w="2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швартовка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отшвартовка</w:t>
            </w:r>
          </w:p>
        </w:tc>
      </w:tr>
      <w:tr w:rsidR="002D0B67" w:rsidTr="002D0B67">
        <w:tc>
          <w:tcPr>
            <w:tcW w:w="97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0" w:beforeAutospacing="0" w:after="0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Выносной одноточечный причал</w:t>
            </w:r>
            <w:hyperlink r:id="rId129" w:anchor="block_6001" w:history="1">
              <w:r>
                <w:rPr>
                  <w:rStyle w:val="a4"/>
                  <w:color w:val="3272C0"/>
                  <w:sz w:val="20"/>
                  <w:szCs w:val="20"/>
                </w:rPr>
                <w:t>*</w:t>
              </w:r>
            </w:hyperlink>
          </w:p>
        </w:tc>
      </w:tr>
      <w:tr w:rsidR="002D0B67" w:rsidTr="002D0B67"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От 180 до 247</w:t>
            </w:r>
          </w:p>
        </w:tc>
        <w:tc>
          <w:tcPr>
            <w:tcW w:w="27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От 50 000 до 110 000</w:t>
            </w:r>
          </w:p>
        </w:tc>
        <w:tc>
          <w:tcPr>
            <w:tcW w:w="2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464C55"/>
                <w:sz w:val="20"/>
                <w:szCs w:val="20"/>
              </w:rPr>
              <w:t>x</w:t>
            </w:r>
            <w:proofErr w:type="spellEnd"/>
            <w:r>
              <w:rPr>
                <w:color w:val="464C55"/>
                <w:sz w:val="20"/>
                <w:szCs w:val="20"/>
              </w:rPr>
              <w:t xml:space="preserve"> 10000 и 1 </w:t>
            </w:r>
            <w:proofErr w:type="spellStart"/>
            <w:r>
              <w:rPr>
                <w:color w:val="464C55"/>
                <w:sz w:val="20"/>
                <w:szCs w:val="20"/>
              </w:rPr>
              <w:t>x</w:t>
            </w:r>
            <w:proofErr w:type="spellEnd"/>
            <w:r>
              <w:rPr>
                <w:color w:val="464C55"/>
                <w:sz w:val="20"/>
                <w:szCs w:val="20"/>
              </w:rPr>
              <w:t xml:space="preserve"> 2000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464C55"/>
                <w:sz w:val="20"/>
                <w:szCs w:val="20"/>
              </w:rPr>
              <w:t>x</w:t>
            </w:r>
            <w:proofErr w:type="spellEnd"/>
            <w:r>
              <w:rPr>
                <w:color w:val="464C55"/>
                <w:sz w:val="20"/>
                <w:szCs w:val="20"/>
              </w:rPr>
              <w:t xml:space="preserve"> 10000 и 1 </w:t>
            </w:r>
            <w:proofErr w:type="spellStart"/>
            <w:r>
              <w:rPr>
                <w:color w:val="464C55"/>
                <w:sz w:val="20"/>
                <w:szCs w:val="20"/>
              </w:rPr>
              <w:t>x</w:t>
            </w:r>
            <w:proofErr w:type="spellEnd"/>
            <w:r>
              <w:rPr>
                <w:color w:val="464C55"/>
                <w:sz w:val="20"/>
                <w:szCs w:val="20"/>
              </w:rPr>
              <w:t xml:space="preserve"> 2000</w:t>
            </w:r>
          </w:p>
        </w:tc>
      </w:tr>
      <w:tr w:rsidR="002D0B67" w:rsidTr="002D0B67">
        <w:tc>
          <w:tcPr>
            <w:tcW w:w="97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Причалы N 1 и N 2</w:t>
            </w:r>
          </w:p>
        </w:tc>
      </w:tr>
      <w:tr w:rsidR="002D0B67" w:rsidTr="002D0B67">
        <w:tc>
          <w:tcPr>
            <w:tcW w:w="20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От 80 до 151</w:t>
            </w:r>
          </w:p>
        </w:tc>
        <w:tc>
          <w:tcPr>
            <w:tcW w:w="2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От 3500 до 20825</w:t>
            </w:r>
          </w:p>
        </w:tc>
        <w:tc>
          <w:tcPr>
            <w:tcW w:w="2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464C55"/>
                <w:sz w:val="20"/>
                <w:szCs w:val="20"/>
              </w:rPr>
              <w:t>х</w:t>
            </w:r>
            <w:proofErr w:type="spellEnd"/>
            <w:r>
              <w:rPr>
                <w:color w:val="464C55"/>
                <w:sz w:val="20"/>
                <w:szCs w:val="20"/>
              </w:rPr>
              <w:t xml:space="preserve"> 2000 и 1 </w:t>
            </w:r>
            <w:proofErr w:type="spellStart"/>
            <w:r>
              <w:rPr>
                <w:color w:val="464C55"/>
                <w:sz w:val="20"/>
                <w:szCs w:val="20"/>
              </w:rPr>
              <w:t>х</w:t>
            </w:r>
            <w:proofErr w:type="spellEnd"/>
            <w:r>
              <w:rPr>
                <w:color w:val="464C55"/>
                <w:sz w:val="20"/>
                <w:szCs w:val="20"/>
              </w:rPr>
              <w:t xml:space="preserve"> 900</w:t>
            </w:r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464C55"/>
                <w:sz w:val="20"/>
                <w:szCs w:val="20"/>
              </w:rPr>
              <w:t>х</w:t>
            </w:r>
            <w:proofErr w:type="spellEnd"/>
            <w:r>
              <w:rPr>
                <w:color w:val="464C55"/>
                <w:sz w:val="20"/>
                <w:szCs w:val="20"/>
              </w:rPr>
              <w:t xml:space="preserve"> 2000 и 1 </w:t>
            </w:r>
            <w:proofErr w:type="spellStart"/>
            <w:r>
              <w:rPr>
                <w:color w:val="464C55"/>
                <w:sz w:val="20"/>
                <w:szCs w:val="20"/>
              </w:rPr>
              <w:t>х</w:t>
            </w:r>
            <w:proofErr w:type="spellEnd"/>
            <w:r>
              <w:rPr>
                <w:color w:val="464C55"/>
                <w:sz w:val="20"/>
                <w:szCs w:val="20"/>
              </w:rPr>
              <w:t xml:space="preserve"> 900</w:t>
            </w:r>
          </w:p>
        </w:tc>
      </w:tr>
      <w:tr w:rsidR="002D0B67" w:rsidTr="002D0B6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67" w:rsidRDefault="002D0B67" w:rsidP="002D0B67">
            <w:pPr>
              <w:ind w:firstLine="567"/>
              <w:jc w:val="both"/>
              <w:rPr>
                <w:color w:val="464C55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0B67" w:rsidRDefault="002D0B67" w:rsidP="002D0B67">
            <w:pPr>
              <w:ind w:firstLine="567"/>
              <w:jc w:val="both"/>
              <w:rPr>
                <w:color w:val="464C55"/>
                <w:sz w:val="20"/>
                <w:szCs w:val="20"/>
              </w:rPr>
            </w:pPr>
          </w:p>
        </w:tc>
        <w:tc>
          <w:tcPr>
            <w:tcW w:w="2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0" w:beforeAutospacing="0" w:after="0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464C55"/>
                <w:sz w:val="20"/>
                <w:szCs w:val="20"/>
              </w:rPr>
              <w:t>x</w:t>
            </w:r>
            <w:proofErr w:type="spellEnd"/>
            <w:r>
              <w:rPr>
                <w:color w:val="464C55"/>
                <w:sz w:val="20"/>
                <w:szCs w:val="20"/>
              </w:rPr>
              <w:t xml:space="preserve"> 2000</w:t>
            </w:r>
            <w:hyperlink r:id="rId130" w:anchor="block_6002" w:history="1">
              <w:r>
                <w:rPr>
                  <w:rStyle w:val="a4"/>
                  <w:color w:val="3272C0"/>
                  <w:sz w:val="20"/>
                  <w:szCs w:val="20"/>
                </w:rPr>
                <w:t>**</w:t>
              </w:r>
            </w:hyperlink>
          </w:p>
        </w:tc>
        <w:tc>
          <w:tcPr>
            <w:tcW w:w="2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0" w:beforeAutospacing="0" w:after="0" w:afterAutospacing="0"/>
              <w:ind w:right="63" w:firstLine="56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464C55"/>
                <w:sz w:val="20"/>
                <w:szCs w:val="20"/>
              </w:rPr>
              <w:t>x</w:t>
            </w:r>
            <w:proofErr w:type="spellEnd"/>
            <w:r>
              <w:rPr>
                <w:color w:val="464C55"/>
                <w:sz w:val="20"/>
                <w:szCs w:val="20"/>
              </w:rPr>
              <w:t xml:space="preserve"> 2000</w:t>
            </w:r>
            <w:hyperlink r:id="rId131" w:anchor="block_6002" w:history="1">
              <w:r>
                <w:rPr>
                  <w:rStyle w:val="a4"/>
                  <w:color w:val="3272C0"/>
                  <w:sz w:val="20"/>
                  <w:szCs w:val="20"/>
                </w:rPr>
                <w:t>**</w:t>
              </w:r>
            </w:hyperlink>
          </w:p>
        </w:tc>
      </w:tr>
    </w:tbl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_____________________________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* За исключением судов, имеющих подруливающее устройство.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**Для судов, имеющих подруливающее устройство или два гребных винта.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color w:val="464C55"/>
          <w:sz w:val="20"/>
          <w:szCs w:val="20"/>
        </w:rPr>
      </w:pPr>
      <w:r>
        <w:rPr>
          <w:rStyle w:val="s10"/>
          <w:rFonts w:eastAsiaTheme="majorEastAsia"/>
          <w:b/>
          <w:bCs/>
          <w:color w:val="22272F"/>
          <w:sz w:val="20"/>
          <w:szCs w:val="20"/>
        </w:rPr>
        <w:lastRenderedPageBreak/>
        <w:t>Приложение N 7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к Обязательным постановлениям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(</w:t>
      </w:r>
      <w:proofErr w:type="spellStart"/>
      <w:r>
        <w:rPr>
          <w:rStyle w:val="s10"/>
          <w:rFonts w:eastAsiaTheme="majorEastAsia"/>
          <w:b/>
          <w:bCs/>
          <w:color w:val="22272F"/>
          <w:sz w:val="20"/>
          <w:szCs w:val="20"/>
        </w:rPr>
        <w:fldChar w:fldCharType="begin"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instrText xml:space="preserve"> HYPERLINK "https://base.garant.ru/70160022/f14c19265b497bed0925c69efa9eb9cc/" \l "block_1014" </w:instrText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fldChar w:fldCharType="separate"/>
      </w:r>
      <w:r>
        <w:rPr>
          <w:rStyle w:val="a4"/>
          <w:b/>
          <w:bCs/>
          <w:color w:val="3272C0"/>
          <w:sz w:val="20"/>
          <w:szCs w:val="20"/>
        </w:rPr>
        <w:t>пп</w:t>
      </w:r>
      <w:proofErr w:type="spellEnd"/>
      <w:r>
        <w:rPr>
          <w:rStyle w:val="a4"/>
          <w:b/>
          <w:bCs/>
          <w:color w:val="3272C0"/>
          <w:sz w:val="20"/>
          <w:szCs w:val="20"/>
        </w:rPr>
        <w:t>. 14</w:t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fldChar w:fldCharType="end"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, </w:t>
      </w:r>
      <w:hyperlink r:id="rId132" w:anchor="block_1076" w:history="1">
        <w:r>
          <w:rPr>
            <w:rStyle w:val="a4"/>
            <w:b/>
            <w:bCs/>
            <w:color w:val="3272C0"/>
            <w:sz w:val="20"/>
            <w:szCs w:val="20"/>
          </w:rPr>
          <w:t>76</w:t>
        </w:r>
      </w:hyperlink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)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Ограничения для судов по режиму ледового плавания на акватории морского порта</w:t>
      </w:r>
      <w:hyperlink r:id="rId133" w:anchor="block_7001" w:history="1">
        <w:r>
          <w:rPr>
            <w:rStyle w:val="a4"/>
            <w:b/>
            <w:bCs/>
            <w:color w:val="3272C0"/>
            <w:sz w:val="25"/>
            <w:szCs w:val="25"/>
          </w:rPr>
          <w:t>*</w:t>
        </w:r>
      </w:hyperlink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tbl>
      <w:tblPr>
        <w:tblW w:w="99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1"/>
        <w:gridCol w:w="2800"/>
        <w:gridCol w:w="2512"/>
        <w:gridCol w:w="2255"/>
      </w:tblGrid>
      <w:tr w:rsidR="002D0B67" w:rsidTr="002D0B67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Ледовая обстановка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96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Суда, допускаемые к плаванию во льдах под проводкой ледоколов или самостоятельно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31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Суда, допускаемые к плаванию во льдах только под проводкой ледоколов</w:t>
            </w:r>
          </w:p>
        </w:tc>
        <w:tc>
          <w:tcPr>
            <w:tcW w:w="2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29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Суда, не допускаемые к плаванию во льдах</w:t>
            </w:r>
          </w:p>
        </w:tc>
      </w:tr>
      <w:tr w:rsidR="002D0B67" w:rsidTr="002D0B67"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Толщина сплошного ледяного покрова 10-15 сантиметров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96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 категории Ice1 и выше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31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 без ледовых усилений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29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Буксирно-баржевые составы</w:t>
            </w:r>
          </w:p>
        </w:tc>
      </w:tr>
      <w:tr w:rsidR="002D0B67" w:rsidTr="002D0B67"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Толщина сплошного ледяного покрова 15-30 сантиметров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96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 категории Iсе2 и выше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31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 категории Ice1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29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 без ледовых усилений, буксирно-баржевые составы</w:t>
            </w:r>
          </w:p>
        </w:tc>
      </w:tr>
      <w:tr w:rsidR="002D0B67" w:rsidTr="002D0B67"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Толщина сплошного ледяного покрова 30-50 сантиметров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96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 категории Iсе3 и выше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31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 категории Ice1 и Iсе2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29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 без ледовых усилений, буксирно-баржевые составы</w:t>
            </w:r>
          </w:p>
        </w:tc>
      </w:tr>
      <w:tr w:rsidR="002D0B67" w:rsidTr="002D0B67"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47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Толщина сплошного ледяного покрова более 50 сантиметров</w:t>
            </w:r>
          </w:p>
        </w:tc>
        <w:tc>
          <w:tcPr>
            <w:tcW w:w="2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96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 категории Агс</w:t>
            </w:r>
            <w:proofErr w:type="gramStart"/>
            <w:r>
              <w:rPr>
                <w:color w:val="464C55"/>
                <w:sz w:val="20"/>
                <w:szCs w:val="20"/>
              </w:rPr>
              <w:t>4</w:t>
            </w:r>
            <w:proofErr w:type="gramEnd"/>
            <w:r>
              <w:rPr>
                <w:color w:val="464C55"/>
                <w:sz w:val="20"/>
                <w:szCs w:val="20"/>
              </w:rPr>
              <w:t xml:space="preserve"> и выше</w:t>
            </w:r>
          </w:p>
        </w:tc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231"/>
              <w:jc w:val="both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 категории Iсе2 и Iсе3</w:t>
            </w:r>
          </w:p>
        </w:tc>
        <w:tc>
          <w:tcPr>
            <w:tcW w:w="2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0B67" w:rsidRDefault="002D0B67" w:rsidP="002D0B67">
            <w:pPr>
              <w:pStyle w:val="s1"/>
              <w:spacing w:before="63" w:beforeAutospacing="0" w:after="63" w:afterAutospacing="0"/>
              <w:ind w:right="63" w:firstLine="129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>Суда без ледовых усилений и категорий Ice1, буксирно-баржевые составы</w:t>
            </w:r>
          </w:p>
        </w:tc>
      </w:tr>
    </w:tbl>
    <w:p w:rsidR="002D0B67" w:rsidRDefault="002D0B67" w:rsidP="002D0B67">
      <w:pPr>
        <w:pStyle w:val="HTML0"/>
        <w:shd w:val="clear" w:color="auto" w:fill="FFFFFF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_____________________________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* Категории ледовых усилений приведены в классификации Российского морского регистра судоходства.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22"/>
        <w:shd w:val="clear" w:color="auto" w:fill="F0E9D3"/>
        <w:spacing w:before="0" w:beforeAutospacing="0" w:after="0" w:afterAutospacing="0" w:line="264" w:lineRule="atLeast"/>
        <w:ind w:firstLine="567"/>
        <w:jc w:val="both"/>
        <w:rPr>
          <w:color w:val="464C55"/>
          <w:sz w:val="20"/>
          <w:szCs w:val="20"/>
        </w:rPr>
      </w:pPr>
      <w:hyperlink r:id="rId134" w:anchor="block_1008" w:history="1">
        <w:r>
          <w:rPr>
            <w:rStyle w:val="a4"/>
            <w:color w:val="3272C0"/>
            <w:sz w:val="20"/>
            <w:szCs w:val="20"/>
          </w:rPr>
          <w:t>Приказом</w:t>
        </w:r>
      </w:hyperlink>
      <w:r>
        <w:rPr>
          <w:color w:val="464C55"/>
          <w:sz w:val="20"/>
          <w:szCs w:val="20"/>
        </w:rPr>
        <w:t> Минтранса России от 26 октября 2016 г. N 300 Обязательные постановления дополнены приложением 8</w:t>
      </w:r>
    </w:p>
    <w:p w:rsidR="002D0B67" w:rsidRDefault="002D0B67" w:rsidP="002D0B67">
      <w:pPr>
        <w:pStyle w:val="s1"/>
        <w:shd w:val="clear" w:color="auto" w:fill="FFFFFF"/>
        <w:spacing w:before="0" w:beforeAutospacing="0" w:after="0" w:afterAutospacing="0"/>
        <w:ind w:firstLine="567"/>
        <w:jc w:val="right"/>
        <w:rPr>
          <w:color w:val="464C55"/>
          <w:sz w:val="20"/>
          <w:szCs w:val="20"/>
        </w:rPr>
      </w:pP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Приложение N 8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к Обязательным постановлениям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(</w:t>
      </w:r>
      <w:hyperlink r:id="rId135" w:anchor="block_1006" w:history="1">
        <w:r>
          <w:rPr>
            <w:rStyle w:val="a4"/>
            <w:b/>
            <w:bCs/>
            <w:color w:val="3272C0"/>
            <w:sz w:val="20"/>
            <w:szCs w:val="20"/>
          </w:rPr>
          <w:t>п. 6</w:t>
        </w:r>
      </w:hyperlink>
      <w:r>
        <w:rPr>
          <w:rStyle w:val="s10"/>
          <w:rFonts w:eastAsiaTheme="majorEastAsia"/>
          <w:b/>
          <w:bCs/>
          <w:color w:val="22272F"/>
          <w:sz w:val="20"/>
          <w:szCs w:val="20"/>
        </w:rPr>
        <w:t>)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3"/>
        <w:shd w:val="clear" w:color="auto" w:fill="FFFFFF"/>
        <w:spacing w:before="0" w:beforeAutospacing="0" w:after="250" w:afterAutospacing="0"/>
        <w:ind w:firstLine="567"/>
        <w:jc w:val="center"/>
        <w:rPr>
          <w:b/>
          <w:bCs/>
          <w:color w:val="22272F"/>
          <w:sz w:val="25"/>
          <w:szCs w:val="25"/>
        </w:rPr>
      </w:pPr>
      <w:r>
        <w:rPr>
          <w:b/>
          <w:bCs/>
          <w:color w:val="22272F"/>
          <w:sz w:val="25"/>
          <w:szCs w:val="25"/>
        </w:rPr>
        <w:t>Сведения о подходах к морскому порту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Подходы к морскому порту ограничены береговой линией и прямыми линиями, соединяющими по порядку точки с координатами: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1 51°31,5' северной широты 140°53,8' восточной долготы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2 51°31,5' северной широты 140°57,0' восточной долготы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3 51°30,0' северной широты 141°07,0' восточной долготы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4 51°20,0' северной широты 141°07,0' восточной долготы</w:t>
      </w:r>
    </w:p>
    <w:p w:rsidR="002D0B67" w:rsidRDefault="002D0B67" w:rsidP="002D0B67">
      <w:pPr>
        <w:pStyle w:val="s1"/>
        <w:shd w:val="clear" w:color="auto" w:fill="FFFFFF"/>
        <w:spacing w:before="0" w:beforeAutospacing="0" w:after="250" w:afterAutospacing="0"/>
        <w:ind w:firstLine="567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N 5 51 °20,0' северной широты 140°46,6' восточной долготы</w:t>
      </w:r>
    </w:p>
    <w:p w:rsidR="002D0B67" w:rsidRDefault="002D0B67" w:rsidP="002D0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 </w:t>
      </w:r>
    </w:p>
    <w:p w:rsidR="00C90828" w:rsidRPr="00E632F9" w:rsidRDefault="00C90828" w:rsidP="002D0B67">
      <w:pPr>
        <w:ind w:firstLine="567"/>
        <w:jc w:val="both"/>
        <w:rPr>
          <w:szCs w:val="19"/>
        </w:rPr>
      </w:pPr>
    </w:p>
    <w:sectPr w:rsidR="00C90828" w:rsidRPr="00E632F9" w:rsidSect="002D0B67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EFE"/>
    <w:multiLevelType w:val="multilevel"/>
    <w:tmpl w:val="4442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5069A"/>
    <w:multiLevelType w:val="multilevel"/>
    <w:tmpl w:val="BF52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D764B"/>
    <w:multiLevelType w:val="multilevel"/>
    <w:tmpl w:val="BF2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A5203C"/>
    <w:multiLevelType w:val="multilevel"/>
    <w:tmpl w:val="B3B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D3B37"/>
    <w:multiLevelType w:val="multilevel"/>
    <w:tmpl w:val="FEF2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A22EE3"/>
    <w:multiLevelType w:val="multilevel"/>
    <w:tmpl w:val="CDD0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FE5B4E"/>
    <w:multiLevelType w:val="multilevel"/>
    <w:tmpl w:val="FDFE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816E0"/>
    <w:multiLevelType w:val="multilevel"/>
    <w:tmpl w:val="704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1965DD"/>
    <w:multiLevelType w:val="multilevel"/>
    <w:tmpl w:val="481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D03FC3"/>
    <w:multiLevelType w:val="multilevel"/>
    <w:tmpl w:val="100E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5FFB"/>
    <w:rsid w:val="001B5630"/>
    <w:rsid w:val="002D0B67"/>
    <w:rsid w:val="00384212"/>
    <w:rsid w:val="004C08E0"/>
    <w:rsid w:val="00945D14"/>
    <w:rsid w:val="00AC0441"/>
    <w:rsid w:val="00BF53B4"/>
    <w:rsid w:val="00C90828"/>
    <w:rsid w:val="00CA3B7A"/>
    <w:rsid w:val="00E5550F"/>
    <w:rsid w:val="00E632F9"/>
    <w:rsid w:val="00E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0F"/>
  </w:style>
  <w:style w:type="paragraph" w:styleId="1">
    <w:name w:val="heading 1"/>
    <w:basedOn w:val="a"/>
    <w:next w:val="a"/>
    <w:link w:val="10"/>
    <w:uiPriority w:val="9"/>
    <w:qFormat/>
    <w:rsid w:val="002D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5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90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F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90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F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">
    <w:name w:val="insert"/>
    <w:basedOn w:val="a"/>
    <w:rsid w:val="00EF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FFB"/>
    <w:rPr>
      <w:color w:val="0000FF"/>
      <w:u w:val="single"/>
    </w:rPr>
  </w:style>
  <w:style w:type="character" w:styleId="a5">
    <w:name w:val="Emphasis"/>
    <w:basedOn w:val="a0"/>
    <w:uiPriority w:val="20"/>
    <w:qFormat/>
    <w:rsid w:val="00EF5FFB"/>
    <w:rPr>
      <w:i/>
      <w:iCs/>
    </w:rPr>
  </w:style>
  <w:style w:type="character" w:styleId="a6">
    <w:name w:val="Strong"/>
    <w:basedOn w:val="a0"/>
    <w:uiPriority w:val="22"/>
    <w:qFormat/>
    <w:rsid w:val="00945D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D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45D14"/>
    <w:pPr>
      <w:spacing w:after="0" w:line="240" w:lineRule="auto"/>
    </w:pPr>
  </w:style>
  <w:style w:type="character" w:customStyle="1" w:styleId="xb4e6ee23">
    <w:name w:val="xb4e6ee23"/>
    <w:basedOn w:val="a0"/>
    <w:rsid w:val="00C90828"/>
  </w:style>
  <w:style w:type="character" w:customStyle="1" w:styleId="HTML">
    <w:name w:val="Стандартный HTML Знак"/>
    <w:basedOn w:val="a0"/>
    <w:link w:val="HTML0"/>
    <w:uiPriority w:val="99"/>
    <w:semiHidden/>
    <w:rsid w:val="002D0B6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D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3">
    <w:name w:val="s_3"/>
    <w:basedOn w:val="a"/>
    <w:rsid w:val="002D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2D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D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D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D0B67"/>
  </w:style>
  <w:style w:type="paragraph" w:customStyle="1" w:styleId="s9">
    <w:name w:val="s_9"/>
    <w:basedOn w:val="a"/>
    <w:rsid w:val="002D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D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2D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4668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623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150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733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853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1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9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64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13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703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674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5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572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59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793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0957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7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960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562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448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824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3894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8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6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0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663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718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7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13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4264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6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66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361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028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756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011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886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372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43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168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107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59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1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5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503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166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338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039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91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2102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95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5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817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5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40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358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1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1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63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9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0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05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8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8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51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01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4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12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04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781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79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11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20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136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5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1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37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8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275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88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6015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83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69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0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79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845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11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051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666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828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2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54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14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17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53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02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46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65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18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46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11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32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578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997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64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5382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30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53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93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24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47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29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1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0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3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2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22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95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787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693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1421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6428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752464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336523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49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53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733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6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49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6512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785814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370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386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2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8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9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47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14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14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89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12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1529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18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3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74438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0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4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6909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395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4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73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4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07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2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97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51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52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6967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0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1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26898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398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71782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4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13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7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66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52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47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7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726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09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97963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2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8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053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000399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8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0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62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2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54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0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25476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28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75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3165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5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38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08414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3945">
              <w:marLeft w:val="25"/>
              <w:marRight w:val="25"/>
              <w:marTop w:val="313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361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8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160022/f14c19265b497bed0925c69efa9eb9cc/" TargetMode="External"/><Relationship Id="rId117" Type="http://schemas.openxmlformats.org/officeDocument/2006/relationships/hyperlink" Target="https://base.garant.ru/71965394/53f89421bbdaf741eb2d1ecc4ddb4c33/" TargetMode="External"/><Relationship Id="rId21" Type="http://schemas.openxmlformats.org/officeDocument/2006/relationships/hyperlink" Target="https://base.garant.ru/785459/" TargetMode="External"/><Relationship Id="rId42" Type="http://schemas.openxmlformats.org/officeDocument/2006/relationships/hyperlink" Target="https://base.garant.ru/70160022/f14c19265b497bed0925c69efa9eb9cc/" TargetMode="External"/><Relationship Id="rId47" Type="http://schemas.openxmlformats.org/officeDocument/2006/relationships/hyperlink" Target="https://base.garant.ru/71965394/53f89421bbdaf741eb2d1ecc4ddb4c33/" TargetMode="External"/><Relationship Id="rId63" Type="http://schemas.openxmlformats.org/officeDocument/2006/relationships/hyperlink" Target="https://base.garant.ru/71418396/" TargetMode="External"/><Relationship Id="rId68" Type="http://schemas.openxmlformats.org/officeDocument/2006/relationships/hyperlink" Target="https://base.garant.ru/71965394/53f89421bbdaf741eb2d1ecc4ddb4c33/" TargetMode="External"/><Relationship Id="rId84" Type="http://schemas.openxmlformats.org/officeDocument/2006/relationships/hyperlink" Target="https://base.garant.ru/71965394/53f89421bbdaf741eb2d1ecc4ddb4c33/" TargetMode="External"/><Relationship Id="rId89" Type="http://schemas.openxmlformats.org/officeDocument/2006/relationships/hyperlink" Target="https://base.garant.ru/70160022/f14c19265b497bed0925c69efa9eb9cc/" TargetMode="External"/><Relationship Id="rId112" Type="http://schemas.openxmlformats.org/officeDocument/2006/relationships/hyperlink" Target="https://base.garant.ru/784756/" TargetMode="External"/><Relationship Id="rId133" Type="http://schemas.openxmlformats.org/officeDocument/2006/relationships/hyperlink" Target="https://base.garant.ru/70160022/f14c19265b497bed0925c69efa9eb9cc/" TargetMode="External"/><Relationship Id="rId16" Type="http://schemas.openxmlformats.org/officeDocument/2006/relationships/hyperlink" Target="https://base.garant.ru/77668565/d44e618b85241dcc6e1201fd370854ed/" TargetMode="External"/><Relationship Id="rId107" Type="http://schemas.openxmlformats.org/officeDocument/2006/relationships/hyperlink" Target="https://base.garant.ru/196357/53f89421bbdaf741eb2d1ecc4ddb4c33/" TargetMode="External"/><Relationship Id="rId11" Type="http://schemas.openxmlformats.org/officeDocument/2006/relationships/hyperlink" Target="https://base.garant.ru/12115482/" TargetMode="External"/><Relationship Id="rId32" Type="http://schemas.openxmlformats.org/officeDocument/2006/relationships/hyperlink" Target="https://base.garant.ru/57419771/504a2e99947302a6d153b3bbcd3f935a/" TargetMode="External"/><Relationship Id="rId37" Type="http://schemas.openxmlformats.org/officeDocument/2006/relationships/hyperlink" Target="https://base.garant.ru/77668565/d44e618b85241dcc6e1201fd370854ed/" TargetMode="External"/><Relationship Id="rId53" Type="http://schemas.openxmlformats.org/officeDocument/2006/relationships/hyperlink" Target="https://base.garant.ru/77668565/d44e618b85241dcc6e1201fd370854ed/" TargetMode="External"/><Relationship Id="rId58" Type="http://schemas.openxmlformats.org/officeDocument/2006/relationships/hyperlink" Target="https://base.garant.ru/71965394/53f89421bbdaf741eb2d1ecc4ddb4c33/" TargetMode="External"/><Relationship Id="rId74" Type="http://schemas.openxmlformats.org/officeDocument/2006/relationships/hyperlink" Target="https://base.garant.ru/77668565/d44e618b85241dcc6e1201fd370854ed/" TargetMode="External"/><Relationship Id="rId79" Type="http://schemas.openxmlformats.org/officeDocument/2006/relationships/hyperlink" Target="https://base.garant.ru/71965394/53f89421bbdaf741eb2d1ecc4ddb4c33/" TargetMode="External"/><Relationship Id="rId102" Type="http://schemas.openxmlformats.org/officeDocument/2006/relationships/hyperlink" Target="https://base.garant.ru/57419771/504a2e99947302a6d153b3bbcd3f935a/" TargetMode="External"/><Relationship Id="rId123" Type="http://schemas.openxmlformats.org/officeDocument/2006/relationships/hyperlink" Target="https://base.garant.ru/70160022/f14c19265b497bed0925c69efa9eb9cc/" TargetMode="External"/><Relationship Id="rId128" Type="http://schemas.openxmlformats.org/officeDocument/2006/relationships/hyperlink" Target="https://base.garant.ru/70160022/f14c19265b497bed0925c69efa9eb9cc/" TargetMode="External"/><Relationship Id="rId5" Type="http://schemas.openxmlformats.org/officeDocument/2006/relationships/hyperlink" Target="https://base.garant.ru/12157006/888134b28b1397ffae87a0ab1e117954/" TargetMode="External"/><Relationship Id="rId90" Type="http://schemas.openxmlformats.org/officeDocument/2006/relationships/hyperlink" Target="https://base.garant.ru/71965394/53f89421bbdaf741eb2d1ecc4ddb4c33/" TargetMode="External"/><Relationship Id="rId95" Type="http://schemas.openxmlformats.org/officeDocument/2006/relationships/hyperlink" Target="https://base.garant.ru/70160022/f14c19265b497bed0925c69efa9eb9cc/" TargetMode="External"/><Relationship Id="rId14" Type="http://schemas.openxmlformats.org/officeDocument/2006/relationships/hyperlink" Target="https://base.garant.ru/70160022/f14c19265b497bed0925c69efa9eb9cc/" TargetMode="External"/><Relationship Id="rId22" Type="http://schemas.openxmlformats.org/officeDocument/2006/relationships/hyperlink" Target="https://base.garant.ru/70160022/f14c19265b497bed0925c69efa9eb9cc/" TargetMode="External"/><Relationship Id="rId27" Type="http://schemas.openxmlformats.org/officeDocument/2006/relationships/hyperlink" Target="https://base.garant.ru/70160022/f14c19265b497bed0925c69efa9eb9cc/" TargetMode="External"/><Relationship Id="rId30" Type="http://schemas.openxmlformats.org/officeDocument/2006/relationships/hyperlink" Target="https://base.garant.ru/70160022/f14c19265b497bed0925c69efa9eb9cc/" TargetMode="External"/><Relationship Id="rId35" Type="http://schemas.openxmlformats.org/officeDocument/2006/relationships/hyperlink" Target="https://base.garant.ru/70160022/f14c19265b497bed0925c69efa9eb9cc/" TargetMode="External"/><Relationship Id="rId43" Type="http://schemas.openxmlformats.org/officeDocument/2006/relationships/hyperlink" Target="https://base.garant.ru/71965394/53f89421bbdaf741eb2d1ecc4ddb4c33/" TargetMode="External"/><Relationship Id="rId48" Type="http://schemas.openxmlformats.org/officeDocument/2006/relationships/hyperlink" Target="https://base.garant.ru/77668565/d44e618b85241dcc6e1201fd370854ed/" TargetMode="External"/><Relationship Id="rId56" Type="http://schemas.openxmlformats.org/officeDocument/2006/relationships/hyperlink" Target="https://base.garant.ru/71965394/53f89421bbdaf741eb2d1ecc4ddb4c33/" TargetMode="External"/><Relationship Id="rId64" Type="http://schemas.openxmlformats.org/officeDocument/2006/relationships/hyperlink" Target="https://base.garant.ru/71965394/53f89421bbdaf741eb2d1ecc4ddb4c33/" TargetMode="External"/><Relationship Id="rId69" Type="http://schemas.openxmlformats.org/officeDocument/2006/relationships/hyperlink" Target="https://base.garant.ru/77668565/d44e618b85241dcc6e1201fd370854ed/" TargetMode="External"/><Relationship Id="rId77" Type="http://schemas.openxmlformats.org/officeDocument/2006/relationships/hyperlink" Target="https://base.garant.ru/71965394/53f89421bbdaf741eb2d1ecc4ddb4c33/" TargetMode="External"/><Relationship Id="rId100" Type="http://schemas.openxmlformats.org/officeDocument/2006/relationships/hyperlink" Target="https://base.garant.ru/71965394/53f89421bbdaf741eb2d1ecc4ddb4c33/" TargetMode="External"/><Relationship Id="rId105" Type="http://schemas.openxmlformats.org/officeDocument/2006/relationships/hyperlink" Target="https://base.garant.ru/70160022/f14c19265b497bed0925c69efa9eb9cc/" TargetMode="External"/><Relationship Id="rId113" Type="http://schemas.openxmlformats.org/officeDocument/2006/relationships/hyperlink" Target="https://base.garant.ru/70160022/f14c19265b497bed0925c69efa9eb9cc/" TargetMode="External"/><Relationship Id="rId118" Type="http://schemas.openxmlformats.org/officeDocument/2006/relationships/hyperlink" Target="https://base.garant.ru/77668565/d44e618b85241dcc6e1201fd370854ed/" TargetMode="External"/><Relationship Id="rId126" Type="http://schemas.openxmlformats.org/officeDocument/2006/relationships/hyperlink" Target="https://base.garant.ru/71965394/53f89421bbdaf741eb2d1ecc4ddb4c33/" TargetMode="External"/><Relationship Id="rId134" Type="http://schemas.openxmlformats.org/officeDocument/2006/relationships/hyperlink" Target="https://base.garant.ru/71548956/53f89421bbdaf741eb2d1ecc4ddb4c33/" TargetMode="External"/><Relationship Id="rId8" Type="http://schemas.openxmlformats.org/officeDocument/2006/relationships/hyperlink" Target="https://base.garant.ru/58041150/" TargetMode="External"/><Relationship Id="rId51" Type="http://schemas.openxmlformats.org/officeDocument/2006/relationships/hyperlink" Target="https://base.garant.ru/71965394/53f89421bbdaf741eb2d1ecc4ddb4c33/" TargetMode="External"/><Relationship Id="rId72" Type="http://schemas.openxmlformats.org/officeDocument/2006/relationships/hyperlink" Target="https://base.garant.ru/77668565/d44e618b85241dcc6e1201fd370854ed/" TargetMode="External"/><Relationship Id="rId80" Type="http://schemas.openxmlformats.org/officeDocument/2006/relationships/hyperlink" Target="https://base.garant.ru/77668565/d44e618b85241dcc6e1201fd370854ed/" TargetMode="External"/><Relationship Id="rId85" Type="http://schemas.openxmlformats.org/officeDocument/2006/relationships/hyperlink" Target="https://base.garant.ru/77668565/d44e618b85241dcc6e1201fd370854ed/" TargetMode="External"/><Relationship Id="rId93" Type="http://schemas.openxmlformats.org/officeDocument/2006/relationships/hyperlink" Target="https://base.garant.ru/71965394/53f89421bbdaf741eb2d1ecc4ddb4c33/" TargetMode="External"/><Relationship Id="rId98" Type="http://schemas.openxmlformats.org/officeDocument/2006/relationships/hyperlink" Target="https://base.garant.ru/71965394/53f89421bbdaf741eb2d1ecc4ddb4c33/" TargetMode="External"/><Relationship Id="rId121" Type="http://schemas.openxmlformats.org/officeDocument/2006/relationships/hyperlink" Target="https://base.garant.ru/77668565/d44e618b85241dcc6e1201fd370854e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160022/f14c19265b497bed0925c69efa9eb9cc/" TargetMode="External"/><Relationship Id="rId17" Type="http://schemas.openxmlformats.org/officeDocument/2006/relationships/hyperlink" Target="https://base.garant.ru/196357/53f89421bbdaf741eb2d1ecc4ddb4c33/" TargetMode="External"/><Relationship Id="rId25" Type="http://schemas.openxmlformats.org/officeDocument/2006/relationships/hyperlink" Target="https://base.garant.ru/70160022/f14c19265b497bed0925c69efa9eb9cc/" TargetMode="External"/><Relationship Id="rId33" Type="http://schemas.openxmlformats.org/officeDocument/2006/relationships/hyperlink" Target="https://base.garant.ru/70160022/f14c19265b497bed0925c69efa9eb9cc/" TargetMode="External"/><Relationship Id="rId38" Type="http://schemas.openxmlformats.org/officeDocument/2006/relationships/hyperlink" Target="https://base.garant.ru/71965394/53f89421bbdaf741eb2d1ecc4ddb4c33/" TargetMode="External"/><Relationship Id="rId46" Type="http://schemas.openxmlformats.org/officeDocument/2006/relationships/hyperlink" Target="https://base.garant.ru/77668565/d44e618b85241dcc6e1201fd370854ed/" TargetMode="External"/><Relationship Id="rId59" Type="http://schemas.openxmlformats.org/officeDocument/2006/relationships/hyperlink" Target="https://base.garant.ru/77668565/d44e618b85241dcc6e1201fd370854ed/" TargetMode="External"/><Relationship Id="rId67" Type="http://schemas.openxmlformats.org/officeDocument/2006/relationships/hyperlink" Target="https://base.garant.ru/77668565/d44e618b85241dcc6e1201fd370854ed/" TargetMode="External"/><Relationship Id="rId103" Type="http://schemas.openxmlformats.org/officeDocument/2006/relationships/hyperlink" Target="https://base.garant.ru/70160022/f14c19265b497bed0925c69efa9eb9cc/" TargetMode="External"/><Relationship Id="rId108" Type="http://schemas.openxmlformats.org/officeDocument/2006/relationships/hyperlink" Target="https://base.garant.ru/71965394/53f89421bbdaf741eb2d1ecc4ddb4c33/" TargetMode="External"/><Relationship Id="rId116" Type="http://schemas.openxmlformats.org/officeDocument/2006/relationships/hyperlink" Target="https://base.garant.ru/70160022/f14c19265b497bed0925c69efa9eb9cc/" TargetMode="External"/><Relationship Id="rId124" Type="http://schemas.openxmlformats.org/officeDocument/2006/relationships/hyperlink" Target="https://base.garant.ru/77668565/d44e618b85241dcc6e1201fd370854ed/" TargetMode="External"/><Relationship Id="rId129" Type="http://schemas.openxmlformats.org/officeDocument/2006/relationships/hyperlink" Target="https://base.garant.ru/70160022/f14c19265b497bed0925c69efa9eb9cc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base.garant.ru/785459/" TargetMode="External"/><Relationship Id="rId41" Type="http://schemas.openxmlformats.org/officeDocument/2006/relationships/hyperlink" Target="https://base.garant.ru/57419771/504a2e99947302a6d153b3bbcd3f935a/" TargetMode="External"/><Relationship Id="rId54" Type="http://schemas.openxmlformats.org/officeDocument/2006/relationships/hyperlink" Target="https://base.garant.ru/71965394/53f89421bbdaf741eb2d1ecc4ddb4c33/" TargetMode="External"/><Relationship Id="rId62" Type="http://schemas.openxmlformats.org/officeDocument/2006/relationships/hyperlink" Target="https://base.garant.ru/71418396/53f89421bbdaf741eb2d1ecc4ddb4c33/" TargetMode="External"/><Relationship Id="rId70" Type="http://schemas.openxmlformats.org/officeDocument/2006/relationships/hyperlink" Target="https://base.garant.ru/70160022/f14c19265b497bed0925c69efa9eb9cc/" TargetMode="External"/><Relationship Id="rId75" Type="http://schemas.openxmlformats.org/officeDocument/2006/relationships/hyperlink" Target="https://base.garant.ru/71965394/53f89421bbdaf741eb2d1ecc4ddb4c33/" TargetMode="External"/><Relationship Id="rId83" Type="http://schemas.openxmlformats.org/officeDocument/2006/relationships/hyperlink" Target="https://base.garant.ru/77668565/d44e618b85241dcc6e1201fd370854ed/" TargetMode="External"/><Relationship Id="rId88" Type="http://schemas.openxmlformats.org/officeDocument/2006/relationships/hyperlink" Target="https://base.garant.ru/77668565/d44e618b85241dcc6e1201fd370854ed/" TargetMode="External"/><Relationship Id="rId91" Type="http://schemas.openxmlformats.org/officeDocument/2006/relationships/hyperlink" Target="https://base.garant.ru/77668565/d44e618b85241dcc6e1201fd370854ed/" TargetMode="External"/><Relationship Id="rId96" Type="http://schemas.openxmlformats.org/officeDocument/2006/relationships/hyperlink" Target="https://base.garant.ru/71965394/53f89421bbdaf741eb2d1ecc4ddb4c33/" TargetMode="External"/><Relationship Id="rId111" Type="http://schemas.openxmlformats.org/officeDocument/2006/relationships/hyperlink" Target="https://base.garant.ru/198157/53f89421bbdaf741eb2d1ecc4ddb4c33/" TargetMode="External"/><Relationship Id="rId132" Type="http://schemas.openxmlformats.org/officeDocument/2006/relationships/hyperlink" Target="https://base.garant.ru/70160022/f14c19265b497bed0925c69efa9eb9c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60022/f14c19265b497bed0925c69efa9eb9cc/" TargetMode="External"/><Relationship Id="rId15" Type="http://schemas.openxmlformats.org/officeDocument/2006/relationships/hyperlink" Target="https://base.garant.ru/71965394/53f89421bbdaf741eb2d1ecc4ddb4c33/" TargetMode="External"/><Relationship Id="rId23" Type="http://schemas.openxmlformats.org/officeDocument/2006/relationships/hyperlink" Target="https://base.garant.ru/70160022/f14c19265b497bed0925c69efa9eb9cc/" TargetMode="External"/><Relationship Id="rId28" Type="http://schemas.openxmlformats.org/officeDocument/2006/relationships/hyperlink" Target="https://base.garant.ru/70160022/f14c19265b497bed0925c69efa9eb9cc/" TargetMode="External"/><Relationship Id="rId36" Type="http://schemas.openxmlformats.org/officeDocument/2006/relationships/hyperlink" Target="https://base.garant.ru/71965394/53f89421bbdaf741eb2d1ecc4ddb4c33/" TargetMode="External"/><Relationship Id="rId49" Type="http://schemas.openxmlformats.org/officeDocument/2006/relationships/hyperlink" Target="https://base.garant.ru/71965394/53f89421bbdaf741eb2d1ecc4ddb4c33/" TargetMode="External"/><Relationship Id="rId57" Type="http://schemas.openxmlformats.org/officeDocument/2006/relationships/hyperlink" Target="https://base.garant.ru/71965394/53f89421bbdaf741eb2d1ecc4ddb4c33/" TargetMode="External"/><Relationship Id="rId106" Type="http://schemas.openxmlformats.org/officeDocument/2006/relationships/hyperlink" Target="https://base.garant.ru/70160022/f14c19265b497bed0925c69efa9eb9cc/" TargetMode="External"/><Relationship Id="rId114" Type="http://schemas.openxmlformats.org/officeDocument/2006/relationships/hyperlink" Target="https://base.garant.ru/990125/" TargetMode="External"/><Relationship Id="rId119" Type="http://schemas.openxmlformats.org/officeDocument/2006/relationships/hyperlink" Target="https://base.garant.ru/70160022/f14c19265b497bed0925c69efa9eb9cc/" TargetMode="External"/><Relationship Id="rId127" Type="http://schemas.openxmlformats.org/officeDocument/2006/relationships/hyperlink" Target="https://base.garant.ru/77668565/d44e618b85241dcc6e1201fd370854ed/" TargetMode="External"/><Relationship Id="rId10" Type="http://schemas.openxmlformats.org/officeDocument/2006/relationships/hyperlink" Target="https://base.garant.ru/70160022/f14c19265b497bed0925c69efa9eb9cc/" TargetMode="External"/><Relationship Id="rId31" Type="http://schemas.openxmlformats.org/officeDocument/2006/relationships/hyperlink" Target="https://base.garant.ru/71548956/53f89421bbdaf741eb2d1ecc4ddb4c33/" TargetMode="External"/><Relationship Id="rId44" Type="http://schemas.openxmlformats.org/officeDocument/2006/relationships/hyperlink" Target="https://base.garant.ru/70160022/f14c19265b497bed0925c69efa9eb9cc/" TargetMode="External"/><Relationship Id="rId52" Type="http://schemas.openxmlformats.org/officeDocument/2006/relationships/hyperlink" Target="https://base.garant.ru/77668565/d44e618b85241dcc6e1201fd370854ed/" TargetMode="External"/><Relationship Id="rId60" Type="http://schemas.openxmlformats.org/officeDocument/2006/relationships/hyperlink" Target="https://base.garant.ru/70160022/f14c19265b497bed0925c69efa9eb9cc/" TargetMode="External"/><Relationship Id="rId65" Type="http://schemas.openxmlformats.org/officeDocument/2006/relationships/hyperlink" Target="https://base.garant.ru/77668565/d44e618b85241dcc6e1201fd370854ed/" TargetMode="External"/><Relationship Id="rId73" Type="http://schemas.openxmlformats.org/officeDocument/2006/relationships/hyperlink" Target="https://base.garant.ru/71965394/53f89421bbdaf741eb2d1ecc4ddb4c33/" TargetMode="External"/><Relationship Id="rId78" Type="http://schemas.openxmlformats.org/officeDocument/2006/relationships/hyperlink" Target="https://base.garant.ru/77668565/d44e618b85241dcc6e1201fd370854ed/" TargetMode="External"/><Relationship Id="rId81" Type="http://schemas.openxmlformats.org/officeDocument/2006/relationships/hyperlink" Target="https://base.garant.ru/70160022/f14c19265b497bed0925c69efa9eb9cc/" TargetMode="External"/><Relationship Id="rId86" Type="http://schemas.openxmlformats.org/officeDocument/2006/relationships/hyperlink" Target="https://base.garant.ru/71965394/53f89421bbdaf741eb2d1ecc4ddb4c33/" TargetMode="External"/><Relationship Id="rId94" Type="http://schemas.openxmlformats.org/officeDocument/2006/relationships/hyperlink" Target="https://base.garant.ru/77668565/d44e618b85241dcc6e1201fd370854ed/" TargetMode="External"/><Relationship Id="rId99" Type="http://schemas.openxmlformats.org/officeDocument/2006/relationships/hyperlink" Target="https://base.garant.ru/77668565/d44e618b85241dcc6e1201fd370854ed/" TargetMode="External"/><Relationship Id="rId101" Type="http://schemas.openxmlformats.org/officeDocument/2006/relationships/hyperlink" Target="https://base.garant.ru/71548956/53f89421bbdaf741eb2d1ecc4ddb4c33/" TargetMode="External"/><Relationship Id="rId122" Type="http://schemas.openxmlformats.org/officeDocument/2006/relationships/hyperlink" Target="https://base.garant.ru/70160022/f14c19265b497bed0925c69efa9eb9cc/" TargetMode="External"/><Relationship Id="rId130" Type="http://schemas.openxmlformats.org/officeDocument/2006/relationships/hyperlink" Target="https://base.garant.ru/70160022/f14c19265b497bed0925c69efa9eb9cc/" TargetMode="External"/><Relationship Id="rId135" Type="http://schemas.openxmlformats.org/officeDocument/2006/relationships/hyperlink" Target="https://base.garant.ru/70160022/f14c19265b497bed0925c69efa9eb9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7006/888134b28b1397ffae87a0ab1e117954/" TargetMode="External"/><Relationship Id="rId13" Type="http://schemas.openxmlformats.org/officeDocument/2006/relationships/hyperlink" Target="https://base.garant.ru/196357/53f89421bbdaf741eb2d1ecc4ddb4c33/" TargetMode="External"/><Relationship Id="rId18" Type="http://schemas.openxmlformats.org/officeDocument/2006/relationships/hyperlink" Target="https://base.garant.ru/71548956/53f89421bbdaf741eb2d1ecc4ddb4c33/" TargetMode="External"/><Relationship Id="rId39" Type="http://schemas.openxmlformats.org/officeDocument/2006/relationships/hyperlink" Target="https://base.garant.ru/77668565/d44e618b85241dcc6e1201fd370854ed/" TargetMode="External"/><Relationship Id="rId109" Type="http://schemas.openxmlformats.org/officeDocument/2006/relationships/hyperlink" Target="https://base.garant.ru/71965394/53f89421bbdaf741eb2d1ecc4ddb4c33/" TargetMode="External"/><Relationship Id="rId34" Type="http://schemas.openxmlformats.org/officeDocument/2006/relationships/hyperlink" Target="https://base.garant.ru/196357/53f89421bbdaf741eb2d1ecc4ddb4c33/" TargetMode="External"/><Relationship Id="rId50" Type="http://schemas.openxmlformats.org/officeDocument/2006/relationships/hyperlink" Target="https://base.garant.ru/77668565/d44e618b85241dcc6e1201fd370854ed/" TargetMode="External"/><Relationship Id="rId55" Type="http://schemas.openxmlformats.org/officeDocument/2006/relationships/hyperlink" Target="https://base.garant.ru/77668565/d44e618b85241dcc6e1201fd370854ed/" TargetMode="External"/><Relationship Id="rId76" Type="http://schemas.openxmlformats.org/officeDocument/2006/relationships/hyperlink" Target="https://base.garant.ru/77668565/d44e618b85241dcc6e1201fd370854ed/" TargetMode="External"/><Relationship Id="rId97" Type="http://schemas.openxmlformats.org/officeDocument/2006/relationships/hyperlink" Target="https://base.garant.ru/71965394/53f89421bbdaf741eb2d1ecc4ddb4c33/" TargetMode="External"/><Relationship Id="rId104" Type="http://schemas.openxmlformats.org/officeDocument/2006/relationships/hyperlink" Target="https://base.garant.ru/70160022/f14c19265b497bed0925c69efa9eb9cc/" TargetMode="External"/><Relationship Id="rId120" Type="http://schemas.openxmlformats.org/officeDocument/2006/relationships/hyperlink" Target="https://base.garant.ru/70160022/f14c19265b497bed0925c69efa9eb9cc/" TargetMode="External"/><Relationship Id="rId125" Type="http://schemas.openxmlformats.org/officeDocument/2006/relationships/hyperlink" Target="https://base.garant.ru/70160022/f14c19265b497bed0925c69efa9eb9cc/" TargetMode="External"/><Relationship Id="rId7" Type="http://schemas.openxmlformats.org/officeDocument/2006/relationships/hyperlink" Target="https://base.garant.ru/70160022/" TargetMode="External"/><Relationship Id="rId71" Type="http://schemas.openxmlformats.org/officeDocument/2006/relationships/hyperlink" Target="https://base.garant.ru/71965394/53f89421bbdaf741eb2d1ecc4ddb4c33/" TargetMode="External"/><Relationship Id="rId92" Type="http://schemas.openxmlformats.org/officeDocument/2006/relationships/hyperlink" Target="https://base.garant.ru/7196539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160022/f14c19265b497bed0925c69efa9eb9cc/" TargetMode="External"/><Relationship Id="rId24" Type="http://schemas.openxmlformats.org/officeDocument/2006/relationships/hyperlink" Target="https://base.garant.ru/70160022/f14c19265b497bed0925c69efa9eb9cc/" TargetMode="External"/><Relationship Id="rId40" Type="http://schemas.openxmlformats.org/officeDocument/2006/relationships/hyperlink" Target="https://base.garant.ru/71548956/53f89421bbdaf741eb2d1ecc4ddb4c33/" TargetMode="External"/><Relationship Id="rId45" Type="http://schemas.openxmlformats.org/officeDocument/2006/relationships/hyperlink" Target="https://base.garant.ru/71965394/53f89421bbdaf741eb2d1ecc4ddb4c33/" TargetMode="External"/><Relationship Id="rId66" Type="http://schemas.openxmlformats.org/officeDocument/2006/relationships/hyperlink" Target="https://base.garant.ru/71965394/53f89421bbdaf741eb2d1ecc4ddb4c33/" TargetMode="External"/><Relationship Id="rId87" Type="http://schemas.openxmlformats.org/officeDocument/2006/relationships/hyperlink" Target="https://base.garant.ru/71965394/53f89421bbdaf741eb2d1ecc4ddb4c33/" TargetMode="External"/><Relationship Id="rId110" Type="http://schemas.openxmlformats.org/officeDocument/2006/relationships/hyperlink" Target="https://base.garant.ru/196357/" TargetMode="External"/><Relationship Id="rId115" Type="http://schemas.openxmlformats.org/officeDocument/2006/relationships/hyperlink" Target="https://base.garant.ru/785459/" TargetMode="External"/><Relationship Id="rId131" Type="http://schemas.openxmlformats.org/officeDocument/2006/relationships/hyperlink" Target="https://base.garant.ru/70160022/f14c19265b497bed0925c69efa9eb9cc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base.garant.ru/195838/" TargetMode="External"/><Relationship Id="rId82" Type="http://schemas.openxmlformats.org/officeDocument/2006/relationships/hyperlink" Target="https://base.garant.ru/71965394/53f89421bbdaf741eb2d1ecc4ddb4c33/" TargetMode="External"/><Relationship Id="rId19" Type="http://schemas.openxmlformats.org/officeDocument/2006/relationships/hyperlink" Target="https://base.garant.ru/57419771/504a2e99947302a6d153b3bbcd3f935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8544</Words>
  <Characters>48706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2</cp:revision>
  <cp:lastPrinted>2022-11-01T06:10:00Z</cp:lastPrinted>
  <dcterms:created xsi:type="dcterms:W3CDTF">2023-02-01T23:29:00Z</dcterms:created>
  <dcterms:modified xsi:type="dcterms:W3CDTF">2023-02-01T23:29:00Z</dcterms:modified>
</cp:coreProperties>
</file>