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E0" w:rsidRDefault="00AF66E0">
      <w:pPr>
        <w:pStyle w:val="ConsPlusNormal"/>
        <w:outlineLvl w:val="0"/>
      </w:pPr>
      <w:r>
        <w:t>Зарегистрировано в Минюсте России 25 января 2013 г. N 26712</w:t>
      </w:r>
    </w:p>
    <w:p w:rsidR="00AF66E0" w:rsidRDefault="00AF66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6E0" w:rsidRDefault="00AF66E0">
      <w:pPr>
        <w:pStyle w:val="ConsPlusNormal"/>
      </w:pPr>
    </w:p>
    <w:p w:rsidR="00AF66E0" w:rsidRDefault="00AF66E0">
      <w:pPr>
        <w:pStyle w:val="ConsPlusTitle"/>
        <w:jc w:val="center"/>
      </w:pPr>
      <w:r>
        <w:t>МИНИСТЕРСТВО ТРАНСПОРТА РОССИЙСКОЙ ФЕДЕРАЦИИ</w:t>
      </w:r>
    </w:p>
    <w:p w:rsidR="00AF66E0" w:rsidRDefault="00AF66E0">
      <w:pPr>
        <w:pStyle w:val="ConsPlusTitle"/>
        <w:jc w:val="center"/>
      </w:pPr>
    </w:p>
    <w:p w:rsidR="00AF66E0" w:rsidRDefault="00AF66E0">
      <w:pPr>
        <w:pStyle w:val="ConsPlusTitle"/>
        <w:jc w:val="center"/>
      </w:pPr>
      <w:r>
        <w:t>ПРИКАЗ</w:t>
      </w:r>
    </w:p>
    <w:p w:rsidR="00AF66E0" w:rsidRDefault="00AF66E0">
      <w:pPr>
        <w:pStyle w:val="ConsPlusTitle"/>
        <w:jc w:val="center"/>
      </w:pPr>
      <w:r>
        <w:t>от 13 декабря 2012 г. N 431</w:t>
      </w:r>
    </w:p>
    <w:p w:rsidR="00AF66E0" w:rsidRDefault="00AF66E0">
      <w:pPr>
        <w:pStyle w:val="ConsPlusTitle"/>
        <w:jc w:val="center"/>
      </w:pPr>
    </w:p>
    <w:p w:rsidR="00AF66E0" w:rsidRDefault="00AF66E0">
      <w:pPr>
        <w:pStyle w:val="ConsPlusTitle"/>
        <w:jc w:val="center"/>
      </w:pPr>
      <w:r>
        <w:t>ОБ УТВЕРЖДЕНИИ ОБЯЗАТЕЛЬНЫХ ПОСТАНОВЛЕНИЙ</w:t>
      </w:r>
    </w:p>
    <w:p w:rsidR="00AF66E0" w:rsidRDefault="00AF66E0">
      <w:pPr>
        <w:pStyle w:val="ConsPlusTitle"/>
        <w:jc w:val="center"/>
      </w:pPr>
      <w:r>
        <w:t>В МОРСКОМ ПОРТУ ВАНИНО</w:t>
      </w:r>
    </w:p>
    <w:p w:rsidR="00AF66E0" w:rsidRDefault="00AF66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6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6E0" w:rsidRDefault="00AF66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6E0" w:rsidRDefault="00AF66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30.05.2016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</w:tr>
    </w:tbl>
    <w:p w:rsidR="00AF66E0" w:rsidRDefault="00AF66E0">
      <w:pPr>
        <w:pStyle w:val="ConsPlusNormal"/>
        <w:jc w:val="center"/>
      </w:pPr>
    </w:p>
    <w:p w:rsidR="00AF66E0" w:rsidRDefault="00AF66E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I), ст. 3418, N 30 (ч. II), ст. 3616;</w:t>
      </w:r>
      <w:proofErr w:type="gramEnd"/>
      <w:r>
        <w:t xml:space="preserve"> 2009, N 52 (ч. I), ст. 6427; 2010, N 19, ст. 2291, N 48, ст. 6246; 2011, N 1, ст. 3, N 13, ст. 1688, N 17, ст. 2313, N 30 (ч. I), ст. 4590, ст. 4594; 2012, N 26, ст. 3446) приказываю: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>
        <w:r>
          <w:rPr>
            <w:color w:val="0000FF"/>
          </w:rPr>
          <w:t>Обязательные постановления</w:t>
        </w:r>
      </w:hyperlink>
      <w:r>
        <w:t xml:space="preserve"> в морском порту Ванино.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</w:pPr>
      <w:r>
        <w:t>Министр</w:t>
      </w:r>
    </w:p>
    <w:p w:rsidR="00AF66E0" w:rsidRDefault="00AF66E0">
      <w:pPr>
        <w:pStyle w:val="ConsPlusNormal"/>
        <w:jc w:val="right"/>
      </w:pPr>
      <w:r>
        <w:t>М.Ю.СОКОЛОВ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0"/>
      </w:pPr>
      <w:r>
        <w:t>Утверждены</w:t>
      </w:r>
    </w:p>
    <w:p w:rsidR="00AF66E0" w:rsidRDefault="00AF66E0">
      <w:pPr>
        <w:pStyle w:val="ConsPlusNormal"/>
        <w:jc w:val="right"/>
      </w:pPr>
      <w:r>
        <w:t>приказом Минтранса России</w:t>
      </w:r>
    </w:p>
    <w:p w:rsidR="00AF66E0" w:rsidRDefault="00AF66E0">
      <w:pPr>
        <w:pStyle w:val="ConsPlusNormal"/>
        <w:jc w:val="right"/>
      </w:pPr>
      <w:r>
        <w:t>от 13 декабря 2012 г. N 431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Title"/>
        <w:jc w:val="center"/>
      </w:pPr>
      <w:bookmarkStart w:id="0" w:name="P28"/>
      <w:bookmarkEnd w:id="0"/>
      <w:r>
        <w:t>ОБЯЗАТЕЛЬНЫЕ ПОСТАНОВЛЕНИЯ В МОРСКОМ ПОРТУ ВАНИНО</w:t>
      </w:r>
    </w:p>
    <w:p w:rsidR="00AF66E0" w:rsidRDefault="00AF66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6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6E0" w:rsidRDefault="00AF66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6E0" w:rsidRDefault="00AF66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30.05.2016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</w:tr>
    </w:tbl>
    <w:p w:rsidR="00AF66E0" w:rsidRDefault="00AF66E0">
      <w:pPr>
        <w:pStyle w:val="ConsPlusNormal"/>
        <w:jc w:val="center"/>
      </w:pPr>
    </w:p>
    <w:p w:rsidR="00AF66E0" w:rsidRDefault="00AF66E0">
      <w:pPr>
        <w:pStyle w:val="ConsPlusNormal"/>
        <w:jc w:val="center"/>
        <w:outlineLvl w:val="1"/>
      </w:pPr>
      <w:r>
        <w:t>I. Общие положения</w:t>
      </w:r>
    </w:p>
    <w:p w:rsidR="00AF66E0" w:rsidRDefault="00AF66E0">
      <w:pPr>
        <w:pStyle w:val="ConsPlusNormal"/>
        <w:jc w:val="center"/>
      </w:pPr>
    </w:p>
    <w:p w:rsidR="00AF66E0" w:rsidRDefault="00AF66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Обязательные постановления в морскому порту Ванино (далее - Обязательные постановления) разработаны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8 ноября 2007 г. N 261-ФЗ "О морских портах в Российской Федерации и о внесении изменений в отдельные законодательные акты Российской Федерации"&lt;1&gt;,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30 апреля 1999 г. N 81-ФЗ "Кодекс торгового мореплавания Российской Федерации"&lt;2&gt;, </w:t>
      </w:r>
      <w:hyperlink r:id="rId9">
        <w:r>
          <w:rPr>
            <w:color w:val="0000FF"/>
          </w:rPr>
          <w:t>Общими правилами</w:t>
        </w:r>
      </w:hyperlink>
      <w:r>
        <w:t xml:space="preserve"> плавания и стоянки судов</w:t>
      </w:r>
      <w:proofErr w:type="gramEnd"/>
      <w:r>
        <w:t xml:space="preserve"> в морских портах Российской Федерации и на подходах к ним &lt;3&gt; (далее - Общие правила).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2007, N 46, ст. 5557; 2008, N 29 (ч. I), ст. 3418, N 30 (ч. II), ст. 3616; 2009, N 52 (ч. I), ст. 6427; 2010, N 19, ст. 2291, N 48, ст. 6246; 2011, N 1, </w:t>
      </w:r>
      <w:r>
        <w:lastRenderedPageBreak/>
        <w:t>ст. 3, N 13, ст. 1688, N 17, ст. 2313, N 30 (ч. I), ст. 4590, ст. 4594; 2012, N 26, ст. 3446.</w:t>
      </w:r>
    </w:p>
    <w:p w:rsidR="00AF66E0" w:rsidRDefault="00AF66E0">
      <w:pPr>
        <w:pStyle w:val="ConsPlusNormal"/>
        <w:spacing w:before="220"/>
        <w:ind w:firstLine="540"/>
        <w:jc w:val="both"/>
      </w:pPr>
      <w:proofErr w:type="gramStart"/>
      <w:r>
        <w:t>&lt;2&gt; Собрание законодательства Российской Федерации, 1999, N 18, ст. 2207; 2001, N 22, ст. 2125; 2003, N 27 (ч. I), ст. 2700; 2004, N 15, ст. 1519, N 45, ст. 4377; 2005, N 52 (ч. I), ст. 5581; 2006, N 50, ст. 5279; 2007, N 46, ст. 5557, N 50, ст. 6246;</w:t>
      </w:r>
      <w:proofErr w:type="gramEnd"/>
      <w:r>
        <w:t xml:space="preserve"> 2008, N 29 (ч. I), ст. 3418, N 30 (ч. II), ст. 3616, N 49, ст. 5748; 2009, N 1, ст. 30, N 29, ст. 3625; 2010, N 27, ст. 3425, N 48, ст. 6246; 2011, N 23, ст. 3253, N 25, ст. 3534, N 30 (ч. I), ст. 4590, ст. 4596, N 45, ст. 6335, N 48, ст. 6728; 2012, N 18, ст. 2128, N 25, ст. 3268, N 31, ст. 4321.</w:t>
      </w:r>
    </w:p>
    <w:p w:rsidR="00AF66E0" w:rsidRDefault="00AF66E0">
      <w:pPr>
        <w:pStyle w:val="ConsPlusNormal"/>
        <w:spacing w:before="220"/>
        <w:ind w:firstLine="540"/>
        <w:jc w:val="both"/>
      </w:pPr>
      <w:proofErr w:type="gramStart"/>
      <w:r>
        <w:t>&lt;3&gt;</w:t>
      </w:r>
      <w:hyperlink r:id="rId10">
        <w:r>
          <w:rPr>
            <w:color w:val="0000FF"/>
          </w:rPr>
          <w:t>Приказ</w:t>
        </w:r>
      </w:hyperlink>
      <w:r>
        <w:t xml:space="preserve"> Минтранса России от 20 августа 2009 г. N 140 "Об утверждении Общих правил плавания и стоянки судов в морских портах Российской Федерации и на подходах к ним" (зарегистрирован Минюстом России 24 сентября 2009 г., регистрационный N 14863) с изменениями, внесенными приказом Минтранса России от 22 марта 2010 г. N 69 (зарегистрирован Минюстом России 29 апреля 2010 г., регистрационный</w:t>
      </w:r>
      <w:proofErr w:type="gramEnd"/>
      <w:r>
        <w:t xml:space="preserve"> N 17054).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Настоящие Обязательные постановления содержат описание морского порта Ванино (далее - морской порт); правила захода судов в морской порт и выхода судов из морского порта, в том числе меры обеспечения безопасности мореплавания для захода судов в морской порт, выхода судов из морского порта; правила плавания судов в акватории морского порта и на подходах к нему;</w:t>
      </w:r>
      <w:proofErr w:type="gramEnd"/>
      <w:r>
        <w:t xml:space="preserve"> </w:t>
      </w:r>
      <w:proofErr w:type="gramStart"/>
      <w:r>
        <w:t>описание зоны действия системы управления движением судов и правила плавания судов в этой зоне; правила стоянки судов в морском порту и указание мест их стоянки; правила обеспечения экологической безопасности, правила соблюдения карантина в морском порту; правила пользования специальными средствами связи на территории и акватории морского порта; сведения о границах морского порта;</w:t>
      </w:r>
      <w:proofErr w:type="gramEnd"/>
      <w:r>
        <w:t xml:space="preserve"> сведения о подходах к морскому порту; сведения о границах морских районов А</w:t>
      </w:r>
      <w:proofErr w:type="gramStart"/>
      <w:r>
        <w:t>1</w:t>
      </w:r>
      <w:proofErr w:type="gramEnd"/>
      <w:r>
        <w:t xml:space="preserve"> и А2 Глобальной морской системы связи при бедствии и для обеспечения безопасности (далее - ГМССБ); сведения о технических возможностях морского порта в части приема судов; сведения о районах необязательной и обязательной лоцманской проводки судов; сведения о глубинах акватории морского порта и подходов к нему; </w:t>
      </w:r>
      <w:proofErr w:type="gramStart"/>
      <w:r>
        <w:t>сведения о переработке опасных грузов; сведения об организации плавания судов во льдах в морском порту и на подходах к нему; сведения о передаче информации капитанами судов, находящихся в морском порту, при возникновении угрозы актов незаконного вмешательства в морском порту; сведения о передаче навигационной и гидрометеорологической информации капитанам судов, находящихся в морском порту;</w:t>
      </w:r>
      <w:proofErr w:type="gramEnd"/>
      <w:r>
        <w:t xml:space="preserve"> иную предусмотренную нормативными правовыми актами Российской Федерации в области торгового мореплавания информацию.</w:t>
      </w:r>
    </w:p>
    <w:p w:rsidR="00AF66E0" w:rsidRDefault="00AF66E0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Приказа</w:t>
        </w:r>
      </w:hyperlink>
      <w:r>
        <w:t xml:space="preserve"> Минтранса России от 30.05.2016 N 139)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3. Настоящие Обязательные постановления подлежат исполнению судами независимо от их национальной и ведомственной принадлежности, а также физическими лицами и юридическими лицами независимо от организационно-правовой формы и формы собственности, осуществляющими деятельность в морском порту.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4. Плавание судов в морском порту и на подходах к нему, стоянка судов на акватории морского порта осуществляются в соответствии с Общими правилами и настоящими Обязательными постановлениями.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>II. Описание морского порта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 xml:space="preserve">5. Морской порт расположен на западном побережье Татарского пролива. Акватория морского порта включает в себя участки водной поверхности в бухтах Ванина, Мучке, в Татарском проливе от мыса </w:t>
      </w:r>
      <w:proofErr w:type="gramStart"/>
      <w:r>
        <w:t>Веселый</w:t>
      </w:r>
      <w:proofErr w:type="gramEnd"/>
      <w:r>
        <w:t xml:space="preserve"> до мыса Токи и бухте </w:t>
      </w:r>
      <w:proofErr w:type="spellStart"/>
      <w:r>
        <w:t>Сизиман</w:t>
      </w:r>
      <w:proofErr w:type="spellEnd"/>
      <w:r>
        <w:t>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6. Границы морского порта утверждены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февраля 2010 г. N 234-р &lt;1&gt;.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2010, N 10, ст. 1126.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bookmarkStart w:id="1" w:name="P52"/>
      <w:bookmarkEnd w:id="1"/>
      <w:r>
        <w:t xml:space="preserve">7. Сведения о подходах к морскому порту, сведения о фарватерах и створной линии морского порта приведены в </w:t>
      </w:r>
      <w:hyperlink w:anchor="P280">
        <w:r>
          <w:rPr>
            <w:color w:val="0000FF"/>
          </w:rPr>
          <w:t>приложении N 1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jc w:val="both"/>
      </w:pPr>
      <w:r>
        <w:t xml:space="preserve">(п. 7 в ред. </w:t>
      </w:r>
      <w:hyperlink r:id="rId13">
        <w:r>
          <w:rPr>
            <w:color w:val="0000FF"/>
          </w:rPr>
          <w:t>Приказа</w:t>
        </w:r>
      </w:hyperlink>
      <w:r>
        <w:t xml:space="preserve"> Минтранса России от 30.05.2016 N 139)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8. Сведения об участке N 1 акватории морского порта приведены в </w:t>
      </w:r>
      <w:hyperlink w:anchor="P308">
        <w:r>
          <w:rPr>
            <w:color w:val="0000FF"/>
          </w:rPr>
          <w:t>приложении N 2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9. Морской порт осуществляет операции с контейнерами, навалочными, нефтеналивными, лесными и генеральными грузами, включая опасные грузы.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 морском порту имеются следующие специализированные причалы: для приема контейнерных, нефтеналивных грузов, по переработке глинозема, лесных и генеральных грузов, угольный терминал, паромный комплекс по перевозке железнодорожных вагонов в морской порт Холмск (остров Сахалин).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Судоходство в морском порту осуществляется в гидрометеорологических условиях, характеризующихся густыми туманами в весенний и летний периоды, сильными штормовыми ветрами в осенний и зимний периоды, дрейфующим льдом в зимний период.</w:t>
      </w:r>
      <w:proofErr w:type="gramEnd"/>
    </w:p>
    <w:p w:rsidR="00AF66E0" w:rsidRDefault="00AF66E0">
      <w:pPr>
        <w:pStyle w:val="ConsPlusNormal"/>
        <w:spacing w:before="220"/>
        <w:ind w:firstLine="540"/>
        <w:jc w:val="both"/>
      </w:pPr>
      <w:r>
        <w:t>11. Морской порт не является местом убежища для судов в штормовую погоду, за исключением участков акватории морского порта в бухте Ванина и залива Советская Гавань.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12. Сведения о технических возможностях морского порта в части приема судов и причалах приведены в </w:t>
      </w:r>
      <w:hyperlink w:anchor="P220">
        <w:r>
          <w:rPr>
            <w:color w:val="0000FF"/>
          </w:rPr>
          <w:t>главе X</w:t>
        </w:r>
      </w:hyperlink>
      <w:r>
        <w:t xml:space="preserve"> настоящих Обязательных постановлений и в </w:t>
      </w:r>
      <w:hyperlink w:anchor="P325">
        <w:r>
          <w:rPr>
            <w:color w:val="0000FF"/>
          </w:rPr>
          <w:t>приложении N 3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Бухта Ванина, бухта Мучке защищены от ветров северных, западных и южных направлений, за исключением пирса N 5, сведения о котором приведены в </w:t>
      </w:r>
      <w:hyperlink w:anchor="P325">
        <w:r>
          <w:rPr>
            <w:color w:val="0000FF"/>
          </w:rPr>
          <w:t>приложении N 3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Пирс N 5 защищен только от ветров западного направления.</w:t>
      </w:r>
    </w:p>
    <w:p w:rsidR="00AF66E0" w:rsidRDefault="00AF66E0">
      <w:pPr>
        <w:pStyle w:val="ConsPlusNormal"/>
        <w:spacing w:before="220"/>
        <w:ind w:firstLine="540"/>
        <w:jc w:val="both"/>
      </w:pPr>
      <w:proofErr w:type="gramStart"/>
      <w:r>
        <w:t xml:space="preserve">При ветрах восточных направлений на рейде морского порта и в бухтах Мучке, </w:t>
      </w:r>
      <w:proofErr w:type="spellStart"/>
      <w:r>
        <w:t>Сизиман</w:t>
      </w:r>
      <w:proofErr w:type="spellEnd"/>
      <w:r>
        <w:t xml:space="preserve">, Ванина у причалов N 5, 6, 7, 8 и у пирса N 3, сведения о которых приведены в </w:t>
      </w:r>
      <w:hyperlink w:anchor="P325">
        <w:r>
          <w:rPr>
            <w:color w:val="0000FF"/>
          </w:rPr>
          <w:t>приложении N 3</w:t>
        </w:r>
      </w:hyperlink>
      <w:r>
        <w:t xml:space="preserve"> к настоящим Обязательным постановлениям, на воде формируется зыбь, при которой стоянка у причалов и пирсов является не безопасной.</w:t>
      </w:r>
      <w:proofErr w:type="gramEnd"/>
    </w:p>
    <w:p w:rsidR="00AF66E0" w:rsidRDefault="00AF66E0">
      <w:pPr>
        <w:pStyle w:val="ConsPlusNormal"/>
        <w:spacing w:before="220"/>
        <w:ind w:firstLine="540"/>
        <w:jc w:val="both"/>
      </w:pPr>
      <w:r>
        <w:t>13. Навигация в морском порту осуществляется круглогодично.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На участке акватории морского порта в районе удаленного морского терминала </w:t>
      </w:r>
      <w:proofErr w:type="spellStart"/>
      <w:r>
        <w:t>Сизиман</w:t>
      </w:r>
      <w:proofErr w:type="spellEnd"/>
      <w:r>
        <w:t xml:space="preserve"> навигация является сезонной.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Морской порт </w:t>
      </w:r>
      <w:proofErr w:type="gramStart"/>
      <w:r>
        <w:t>осуществляет работу круглосуточно и имеет</w:t>
      </w:r>
      <w:proofErr w:type="gramEnd"/>
      <w:r>
        <w:t xml:space="preserve"> грузовой постоянный многосторонний пункт пропуска через государственную границу Российской Федерации &lt;1&gt;.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ноября 2008 г. N 1724-р (Собрание законодательства Российской Федерации, 2008, N 49, ст. 5844).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14. Морской порт имеет возможности для пополнения запасов продовольствия, топлива, пресной воды, приема нефтесодержащих вод, всех категорий мусора, а также проведения ремонта оборудования и водолазного осмотра судна.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4" w:name="P70"/>
      <w:bookmarkEnd w:id="4"/>
      <w:r>
        <w:lastRenderedPageBreak/>
        <w:t>15. В морском порту осуществляется буксирное обеспечение судов.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Сведения о минимальном количестве и суммарной мощности буксиров для швартовных операций с судами в морском порту приведены в </w:t>
      </w:r>
      <w:hyperlink w:anchor="P439">
        <w:r>
          <w:rPr>
            <w:color w:val="0000FF"/>
          </w:rPr>
          <w:t>приложении N 4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16. Сведения о районе обязательной лоцманской проводки судов в морском порту приведены в </w:t>
      </w:r>
      <w:hyperlink w:anchor="P508">
        <w:r>
          <w:rPr>
            <w:color w:val="0000FF"/>
          </w:rPr>
          <w:t>приложении N 5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6" w:name="P73"/>
      <w:bookmarkEnd w:id="6"/>
      <w:r>
        <w:t>17. В морском порту с началом льдообразования осуществляется ледокольная проводка судов в соответствии с требованиями Общих правил и настоящих Обязательных постановлений.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Ограничения по режиму ледового плавания судов на акватории морского порта приведены в </w:t>
      </w:r>
      <w:hyperlink w:anchor="P530">
        <w:r>
          <w:rPr>
            <w:color w:val="0000FF"/>
          </w:rPr>
          <w:t>приложении N 6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18. Сведения о каналах связи очень высокой частоты, используемых в морском порту (далее - ОВЧ), приведены в </w:t>
      </w:r>
      <w:hyperlink w:anchor="P566">
        <w:r>
          <w:rPr>
            <w:color w:val="0000FF"/>
          </w:rPr>
          <w:t>приложении N 7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19. Сведения о якорных стоянках морского порта приведены в </w:t>
      </w:r>
      <w:hyperlink w:anchor="P616">
        <w:r>
          <w:rPr>
            <w:color w:val="0000FF"/>
          </w:rPr>
          <w:t>приложении N 8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9" w:name="P77"/>
      <w:bookmarkEnd w:id="9"/>
      <w:r>
        <w:t xml:space="preserve">20. Сведения о районе повышенной осторожности плавания судов приведены в </w:t>
      </w:r>
      <w:hyperlink w:anchor="P651">
        <w:r>
          <w:rPr>
            <w:color w:val="0000FF"/>
          </w:rPr>
          <w:t>приложении N 9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proofErr w:type="gramStart"/>
      <w:r>
        <w:t>В районе повышенной осторожности плавания при следовании к причалам и постановке на якорь на якорных стоянках бухты Ванина и бухты Мучке следующие категории судов должны следовать с осторожностью и держаться в стороне от судов, производящих маневр по постановке или съемке с якоря, приему/высадке лоцмана, следовании на швартовые операции к причалам:</w:t>
      </w:r>
      <w:proofErr w:type="gramEnd"/>
    </w:p>
    <w:p w:rsidR="00AF66E0" w:rsidRDefault="00AF66E0">
      <w:pPr>
        <w:pStyle w:val="ConsPlusNormal"/>
        <w:spacing w:before="220"/>
        <w:ind w:firstLine="540"/>
        <w:jc w:val="both"/>
      </w:pPr>
      <w:r>
        <w:t>рыболовные суда;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маломерные, спортивные парусные суда.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 xml:space="preserve">21. Сведения о рыбопромысловых участках N 1, 2, 3, 4 и 5 акватории морского порта приведены в </w:t>
      </w:r>
      <w:hyperlink w:anchor="P675">
        <w:r>
          <w:rPr>
            <w:color w:val="0000FF"/>
          </w:rPr>
          <w:t>приложении N 10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>III. Правила захода судов в морской порт и выхода судов</w:t>
      </w:r>
    </w:p>
    <w:p w:rsidR="00AF66E0" w:rsidRDefault="00AF66E0">
      <w:pPr>
        <w:pStyle w:val="ConsPlusNormal"/>
        <w:jc w:val="center"/>
      </w:pPr>
      <w:r>
        <w:t>из морского порта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bookmarkStart w:id="11" w:name="P86"/>
      <w:bookmarkEnd w:id="11"/>
      <w:r>
        <w:t xml:space="preserve">22. Информация о заходе судна в морской порт передается капитану морского порта по адресу в сети Интернет: </w:t>
      </w:r>
      <w:proofErr w:type="spellStart"/>
      <w:r>
        <w:t>www.portcall.marinet.ru</w:t>
      </w:r>
      <w:proofErr w:type="spellEnd"/>
      <w:r>
        <w:t>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23. Оформление прихода судов в морской порт и их выхода из морского порта осуществляется круглосуточно.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Оформление прихода и отхода судов, следующих в удаленный морской терминал </w:t>
      </w:r>
      <w:proofErr w:type="spellStart"/>
      <w:r>
        <w:t>Сизиман</w:t>
      </w:r>
      <w:proofErr w:type="spellEnd"/>
      <w:r>
        <w:t>, производится на участке N 1 акватории морского порта, на борту судна.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>IV. Правила плавания судов в акватории морского порта</w:t>
      </w:r>
    </w:p>
    <w:p w:rsidR="00AF66E0" w:rsidRDefault="00AF66E0">
      <w:pPr>
        <w:pStyle w:val="ConsPlusNormal"/>
        <w:jc w:val="center"/>
      </w:pPr>
      <w:r>
        <w:t>и на подходах к нему</w:t>
      </w:r>
    </w:p>
    <w:p w:rsidR="00AF66E0" w:rsidRDefault="00AF66E0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Минтранса России от 30.05.2016 N 139)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24. В морском порту действует разрешительный порядок движения и стоянки судов в соответствии с графиком расстановки и движения судов в морском порту.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График расстановки и движения судов в морском порту утверждается капитаном морского </w:t>
      </w:r>
      <w:r>
        <w:lastRenderedPageBreak/>
        <w:t xml:space="preserve">порта ежедневно в 16.00 на основании информации о заходе судна, передаваемой в соответствии с </w:t>
      </w:r>
      <w:hyperlink w:anchor="P86">
        <w:r>
          <w:rPr>
            <w:color w:val="0000FF"/>
          </w:rPr>
          <w:t>пунктом 22</w:t>
        </w:r>
      </w:hyperlink>
      <w:r>
        <w:t xml:space="preserve"> настоящих Обязательных постановлений, и размещается по адресу в сети Интернет: </w:t>
      </w:r>
      <w:proofErr w:type="spellStart"/>
      <w:r>
        <w:t>www.ampvanino.ru</w:t>
      </w:r>
      <w:proofErr w:type="spellEnd"/>
      <w:r>
        <w:t>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25. Движение судов на акватории морского порта, за исключением участка акватории морского порта в районе удаленного морского терминала </w:t>
      </w:r>
      <w:proofErr w:type="spellStart"/>
      <w:r>
        <w:t>Сизиман</w:t>
      </w:r>
      <w:proofErr w:type="spellEnd"/>
      <w:r>
        <w:t>, и проведение операций по постановке судов на якорь и снятию их с якоря регулируется в соответствии с графиком расстановки и движения судов в морском порту службой управления движением судов (далее - СУДС).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До начала движения судно должно запросить разрешение СУДС.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26. Вход в морской порт осуществляется из района кругового движения системы разделения движения судов, с центром в точке с координатами 49°03,60' северной широты и 140°24,50' восточной долготы, на подходах к морскому порту и заливу Советская Гавань.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 центре района кругового движения находится светящий буй осевой.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 xml:space="preserve">27. </w:t>
      </w:r>
      <w:proofErr w:type="gramStart"/>
      <w:r>
        <w:t>Движение судов из района кругового движения системы разделения движения судов до мыса Северный или от мыса Северный в район кругового движения - двухстороннее.</w:t>
      </w:r>
      <w:proofErr w:type="gramEnd"/>
      <w:r>
        <w:t xml:space="preserve"> Движение судов осуществляется по фарватеру, ограниченному двумя линиями на расстоянии 1,2 кабельтовых к югу и северу от створной линии маяков бухты Ванина, сведения о которой приведены в </w:t>
      </w:r>
      <w:hyperlink w:anchor="P280">
        <w:r>
          <w:rPr>
            <w:color w:val="0000FF"/>
          </w:rPr>
          <w:t>приложении N 1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На акватории бухты Ванина от мыса </w:t>
      </w:r>
      <w:proofErr w:type="gramStart"/>
      <w:r>
        <w:t>Северный</w:t>
      </w:r>
      <w:proofErr w:type="gramEnd"/>
      <w:r>
        <w:t xml:space="preserve"> осуществляется одностороннее движение судов.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28. Железнодорожные паромы осуществляют разворот на участке, ограниченном окружностью радиусом 2 кабельтовых с центром в точке с координатами 49°05,10' северной широты и 140°20,30' восточной долготы (далее - район разворота паромов морского порта) и следуют кормой вперед к причалам морского порта.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При высоте волны в районе разворота паромов морского порта </w:t>
      </w:r>
      <w:proofErr w:type="gramStart"/>
      <w:r>
        <w:t>более двух метров допускается</w:t>
      </w:r>
      <w:proofErr w:type="gramEnd"/>
      <w:r>
        <w:t xml:space="preserve"> разворот железнодорожных паромов в защищенном от ветров районе якорной стоянки N 1 морского порта.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Движение судов, следующих к пирсам N 4, 5, осуществляется из района кругового движения системы разделения движения судов из точки с координатами 49°04,20' северной широты и 140°25,85' восточной долготы по фарватеру шириной 2,4 кабельтовых в точку приема лоцмана "Б" с координатами 49°06,00' северной широты и 140°22,65' восточной долготы, далее на Западную либо Восточную якорные стоянки.</w:t>
      </w:r>
      <w:proofErr w:type="gramEnd"/>
    </w:p>
    <w:p w:rsidR="00AF66E0" w:rsidRDefault="00AF66E0">
      <w:pPr>
        <w:pStyle w:val="ConsPlusNormal"/>
        <w:spacing w:before="220"/>
        <w:ind w:firstLine="540"/>
        <w:jc w:val="both"/>
      </w:pPr>
      <w:r>
        <w:t>Для оформления прихода и отхода судов при высоте волны в районе Западной якорной стоянки более двух метров суда следуют на якорные стоянки N 9, 13 для постановки на якорь.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30. От обязательной лоцманской проводки освобождаются: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ледоколы;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маломерные суда, спортивные парусные суда;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суда, осуществляющие операции по обслуживанию и снабжению объектов инфраструктуры морского порта, а также судов на акватории морского порта и на подходах к нему (далее - суда портового флота).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31. Прием/высадка лоцмана для судов, следующих к причалам бухты Ванина, </w:t>
      </w:r>
      <w:r>
        <w:lastRenderedPageBreak/>
        <w:t>осуществляется в точке "А" с координатами 49°05,03' северной широты и 140°18,87' восточной долготы. При ветре более 12 метров в секунду и высоты волны более 1,5 метра прием/высадка лоцмана осуществляется на якорных стоянках N 1 и 3.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Прием/высадка лоцмана для судов, следующих к пирсу N 5, осуществляется в точке "Б" с координатами 49°06,00' северной широты и 140°22,60'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32. В случае невозможности приема/высадки лоцмана в точке "Б" при высоте волны более 1,5 метра, прием/высадка лоцмана осуществляется на якорных стоянках N 9 и 13.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33. Движение парусных судов в бухте Ванина осуществляется с использованием механического двигателя судна либо на буксире.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34. Маломерные суда, спортивные парусные и прогулочные суда на акватории морского порта должны следовать со скоростью не более 6 узлов вдоль причалов морского порта, держась на безопасном расстоянии от них.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При плавании на акватории морского порта маломерным судам, за исключением судов портового флота, спортивным парусным и прогулочным судам не допускается: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плавание в районах якорных стоянок и судоходных фарватеров, создающее помехи судам;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маневрирование в непосредственной близости от судов, находящихся в движении, стоящих на якоре или у причалов;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плавание при скорости ветра более 12 метров в секунду и/или видимости менее 5 кабельтовых;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швартовка к плавучим и стационарным средствам навигационного оборудования и постановка на якорь вблизи от них.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35. Буксировка судов с выведенными из строя главными двигателями или неисправными якорными устройствами на акватории морского порта осуществляется при скорости ветра не более восьми метров в секунду.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>V. Описание района действия системы управления движением</w:t>
      </w:r>
    </w:p>
    <w:p w:rsidR="00AF66E0" w:rsidRDefault="00AF66E0">
      <w:pPr>
        <w:pStyle w:val="ConsPlusNormal"/>
        <w:jc w:val="center"/>
      </w:pPr>
      <w:r>
        <w:t>судов и правила плавания судов в этих районах</w:t>
      </w:r>
    </w:p>
    <w:p w:rsidR="00AF66E0" w:rsidRDefault="00AF66E0">
      <w:pPr>
        <w:pStyle w:val="ConsPlusNormal"/>
        <w:jc w:val="center"/>
      </w:pPr>
    </w:p>
    <w:p w:rsidR="00AF66E0" w:rsidRDefault="00AF66E0">
      <w:pPr>
        <w:pStyle w:val="ConsPlusNormal"/>
        <w:ind w:firstLine="540"/>
        <w:jc w:val="both"/>
      </w:pPr>
      <w:r>
        <w:t>36. Зона действия СУДС морского порта включает в себя бухту Ванина и район Татарского пролива на подходах к морскому порту, ограниченный береговой линией 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 севера - параллелью 49°09,00' северной широты (мыс Токи);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 востока - меридианом 140°30,00'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 юга - параллелью 48°58,10' северной широты (мыс Красный Партизан), за исключением залива Советская Гавань.</w:t>
      </w:r>
    </w:p>
    <w:p w:rsidR="00AF66E0" w:rsidRDefault="00AF66E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Минтранса России от 30.05.2016 N 139)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37. Регулирование движения судов на акватории морского порта осуществляется СУДС на 14 канале связи ОВЧ.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38. СУДС несет радиовахту на 14 и 16 каналах связи ОВЧ. Рабочим каналом СУДС морского порта является 14 канал связи ОВЧ, резервными - 11, 20, 68 каналы связи ОВЧ. </w:t>
      </w:r>
      <w:proofErr w:type="gramStart"/>
      <w:r>
        <w:t>Позывной</w:t>
      </w:r>
      <w:proofErr w:type="gramEnd"/>
      <w:r>
        <w:t xml:space="preserve"> СУДС "Ванино-Трафик".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lastRenderedPageBreak/>
        <w:t>VI. Правила стоянки судов в морском порту и указание мест</w:t>
      </w:r>
    </w:p>
    <w:p w:rsidR="00AF66E0" w:rsidRDefault="00AF66E0">
      <w:pPr>
        <w:pStyle w:val="ConsPlusNormal"/>
        <w:jc w:val="center"/>
      </w:pPr>
      <w:r>
        <w:t>их стоянки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bookmarkStart w:id="13" w:name="P136"/>
      <w:bookmarkEnd w:id="13"/>
      <w:r>
        <w:t xml:space="preserve">39. Стоянка судов в морском порту осуществляется на якорных стоянках, сведения о которых приведены в </w:t>
      </w:r>
      <w:hyperlink w:anchor="P616">
        <w:r>
          <w:rPr>
            <w:color w:val="0000FF"/>
          </w:rPr>
          <w:t>приложении N 8</w:t>
        </w:r>
      </w:hyperlink>
      <w:r>
        <w:t xml:space="preserve"> к настоящим Обязательным постановлениям, а также у причалов.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40. Якорные стоянки N 1 и 3 предназначены для кратковременной стоянки судов длиной не более 100 метров в целях оформления их прихода либо выхода, пополнения запасов и/или смены экипажа.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41. Якорная стоянка N 2 предназначена для кратковременной стоянки судов длиной не более 130 метров в целях оформления их прихода либо выхода, пополнения запасов и/или смены экипажа.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42. Якорные стоянки N 4 и 6 предназначены для кратковременной стоянки судов длиной не более 150 метров в целях оформления их прихода либо выхода, пополнения запасов и/или смены экипажа.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43. Якорные стоянки N 5 и 7 предназначены для оформления прихода либо выхода судов и стоянки судов длиной не более 100 метров.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44. Якорные стоянки N 6а, 8, 11 и 12 предназначены для оформления прихода либо выхода судов и стоянки судов длиной не более 150 метров.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45. Якорные стоянки N 9, 10 и 13 предназначены для оформления прихода либо выхода судов и стоянки судов с осадкой не более 14 метров.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46. Якорные стоянки N 6А, 10 и 12 (запасные N 9 и 13) предназначены для карантинной стоянки судов, стоянки судов с опасными грузами и танкеров.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47. Западная якорная стоянка предназначена для оформления прихода либо выхода судов и стоянки судов с осадкой не более 16 метров, осуществляющих движение к причалу N 5 и обратно.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48. Восточная якорная стоянка предназначена для стоянки судов с осадкой не более 18 метров, осуществляющих движение к причалу N 5 и обратно.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49. Стоянка судов на якорных стоянках N 1, 2, 3 и 4 допускается при скорости ветра не более 12 метров в секунду и поддержании главного двигателя в постоянной готовности для обеспечения немедленного отхода судна с якорной стоянки в соответствии с рекомендациями СУДС.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50. При получении штормового предупреждения об усилении ветра восточного направления свыше 17 метров в секунду стоянка судов на якорных стоянках не допускается, судно должно в соответствии с рекомендациями СУДС покинуть морской порт.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51. При наличии льда на акватории морского порта стоянка судов на якоре или в дрейфе между линиями, соединяющими мыс Токи, мыс Бурный, мыс Веселый и меридианом 140°30,00' восточной долготы, при ветрах от 0 до 180 градусов не допускается.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52. При наличии льда, до подхода судна к причалу, лед в причальной зоне взламывается. Буксиры должны измельчать его проходами </w:t>
      </w:r>
      <w:proofErr w:type="gramStart"/>
      <w:r>
        <w:t>до</w:t>
      </w:r>
      <w:proofErr w:type="gramEnd"/>
      <w:r>
        <w:t xml:space="preserve"> мелкобитого.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53. При ветрах от 0 до 180 градусов и при наличии сжатия льда на линии мысов Датта - Бурный - Красный Партизан швартовка судов к пирсу N 5 не допускается.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54. Швартовные операции производятся при скорости отжимного ветра не более 15 метров в секунду, прижимного ветра не более 12 метров в секунду и/или видимости не менее 3 </w:t>
      </w:r>
      <w:r>
        <w:lastRenderedPageBreak/>
        <w:t>кабельтовых.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55. Швартовные операции танкеров производятся при скорости прижимного ветра не более 10 метров в секунду, отжимного ветра - не более 12 метров в секунду.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56. Швартовные операции судов к пирсу N 5 производятся: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 светлое время суток - при скорости отжимного ветра не более 15 метров в секунду, прижимного ветра не более 12 метров в секунду, высоте волны не более 1,5 метра и видимости не менее трех кабельтовых;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 темное время суток - при скорости ветра не более восьми метров в секунду и высоте волны не более одного метра;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 период с 15 октября по 15 апреля со швартовкой судов носом на выход (с восточной стороны пирса - левым бортом, с западной стороны пирса - правым бортом);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на западной стороне пирса - суда длиной до 266 метров;</w:t>
      </w:r>
    </w:p>
    <w:p w:rsidR="00AF66E0" w:rsidRDefault="00AF66E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Минтранса России от 30.05.2016 N 139)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на восточной стороне пирса - суда длиной не более 292 метров.</w:t>
      </w:r>
    </w:p>
    <w:p w:rsidR="00AF66E0" w:rsidRDefault="00AF66E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Минтранса России от 30.05.2016 N 139)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57. Швартовные операции к причалу удаленного морского терминала </w:t>
      </w:r>
      <w:proofErr w:type="spellStart"/>
      <w:r>
        <w:t>Сизиман</w:t>
      </w:r>
      <w:proofErr w:type="spellEnd"/>
      <w:r>
        <w:t xml:space="preserve"> производятся при ветре не более семи метров в секунду и волнении моря не более 0,5 метра. При ветре более 15 метров в секунду и волнении моря более одного метра стоянка судов у причала не допускается.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58. Швартовные операции железнодорожных паромов к причалам при отжимном ветре более 15 метров в секунду производятся с буксирным обеспечением.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59. Суда, ошвартованные у причалов N 5, 6, 7 и 8 и пирсов N 3 и 4, при штормовых ветрах восточных направлений и высоте волны свыше одного метра должны прекратить грузовые операции и быть готовы к незамедлительному отходу от причалов на якорные стоянки.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60. При получении прогноза об усилении ветров более 15 метров в секунду от 0 до 180 градусов и/или при волнении моря более 1,5 метра либо угрозе сжатия льда, судам необходимо отойти от пирса N 5 в район восточнее меридиана 140°30,00'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61. При скорости ветра более 12 метров в секунду и высоте волны более 1,5 метра на акватории морского порта не допускается: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стоянка на якоре судов с ошвартованными к борту несамоходными судами;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бункеровка судов, стоящих на якоре.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62. Швартовые операции к причалам в бухте Ванина сухогрузных судов длиной более 160 метров и танкеров длиной более 150 метров производятся только в светлое время суток.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14" w:name="P169"/>
      <w:bookmarkEnd w:id="14"/>
      <w:r>
        <w:t xml:space="preserve">63. Выполнение швартовки, </w:t>
      </w:r>
      <w:proofErr w:type="spellStart"/>
      <w:r>
        <w:t>отшвартовки</w:t>
      </w:r>
      <w:proofErr w:type="spellEnd"/>
      <w:r>
        <w:t>, перешвартовки, перетяжки судна более чем на 50 метров допускается с использованием буксиров.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64. Допускается выполнение операций, указанных в </w:t>
      </w:r>
      <w:hyperlink w:anchor="P169">
        <w:r>
          <w:rPr>
            <w:color w:val="0000FF"/>
          </w:rPr>
          <w:t>пункте 63</w:t>
        </w:r>
      </w:hyperlink>
      <w:r>
        <w:t xml:space="preserve"> настоящих Обязательных постановлений, с использованием одного буксира, с судами длиной не более 100 метров, имеющих два винта и исправное носовое подруливающее устройство, при следующих условиях: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используемое исправное носовое подруливающее устройство располагается ниже </w:t>
      </w:r>
      <w:r>
        <w:lastRenderedPageBreak/>
        <w:t>действующей ватерлинии судна;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во время осуществления швартовной операции скорость ветра не более 10 метров в секунду.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65. Швартовку судна к причалу обеспечивают </w:t>
      </w:r>
      <w:proofErr w:type="spellStart"/>
      <w:r>
        <w:t>швартовщики</w:t>
      </w:r>
      <w:proofErr w:type="spellEnd"/>
      <w:r>
        <w:t>, количество которых зависит от валовой вместимости судна, из расчета: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для судна вместимостью до 300 - 1 </w:t>
      </w:r>
      <w:proofErr w:type="spellStart"/>
      <w:r>
        <w:t>швартовщик</w:t>
      </w:r>
      <w:proofErr w:type="spellEnd"/>
      <w:r>
        <w:t>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для судна вместимостью от 301 до 1500 - 2 </w:t>
      </w:r>
      <w:proofErr w:type="spellStart"/>
      <w:r>
        <w:t>швартовщика</w:t>
      </w:r>
      <w:proofErr w:type="spellEnd"/>
      <w:r>
        <w:t>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для судна вместимостью от 1501 до 2500 - 3 </w:t>
      </w:r>
      <w:proofErr w:type="spellStart"/>
      <w:r>
        <w:t>швартовщика</w:t>
      </w:r>
      <w:proofErr w:type="spellEnd"/>
      <w:r>
        <w:t>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для судна вместимостью от 2501 до 5000 - 4 </w:t>
      </w:r>
      <w:proofErr w:type="spellStart"/>
      <w:r>
        <w:t>швартовщика</w:t>
      </w:r>
      <w:proofErr w:type="spellEnd"/>
      <w:r>
        <w:t>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для судна вместимостью от 5001 до 10000 - 6 </w:t>
      </w:r>
      <w:proofErr w:type="spellStart"/>
      <w:r>
        <w:t>швартовщиков</w:t>
      </w:r>
      <w:proofErr w:type="spellEnd"/>
      <w:r>
        <w:t>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для судна вместимостью от 10001 до 40000 - 8 </w:t>
      </w:r>
      <w:proofErr w:type="spellStart"/>
      <w:r>
        <w:t>швартовщиков</w:t>
      </w:r>
      <w:proofErr w:type="spellEnd"/>
      <w:r>
        <w:t>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для судна вместимостью свыше 40000 - 10 </w:t>
      </w:r>
      <w:proofErr w:type="spellStart"/>
      <w:r>
        <w:t>швартовщиков</w:t>
      </w:r>
      <w:proofErr w:type="spellEnd"/>
      <w:r>
        <w:t>,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а также руководитель </w:t>
      </w:r>
      <w:proofErr w:type="spellStart"/>
      <w:r>
        <w:t>швартовщиков</w:t>
      </w:r>
      <w:proofErr w:type="spellEnd"/>
      <w:r>
        <w:t>, обеспеченный радиосвязью с лоцманом или капитаном судна.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 xml:space="preserve">VII. Правила обеспечения </w:t>
      </w:r>
      <w:proofErr w:type="gramStart"/>
      <w:r>
        <w:t>экологической</w:t>
      </w:r>
      <w:proofErr w:type="gramEnd"/>
      <w:r>
        <w:t xml:space="preserve"> безопасности,</w:t>
      </w:r>
    </w:p>
    <w:p w:rsidR="00AF66E0" w:rsidRDefault="00AF66E0">
      <w:pPr>
        <w:pStyle w:val="ConsPlusNormal"/>
        <w:jc w:val="center"/>
      </w:pPr>
      <w:r>
        <w:t>соблюдения карантина в морском порту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 xml:space="preserve">66. В морском порту осуществляется прием нефтесодержащих вод, сточных вод и мусора, предусмотренных требованиями </w:t>
      </w:r>
      <w:hyperlink r:id="rId19">
        <w:r>
          <w:rPr>
            <w:color w:val="0000FF"/>
          </w:rPr>
          <w:t>Приложений I</w:t>
        </w:r>
      </w:hyperlink>
      <w:r>
        <w:t xml:space="preserve">, </w:t>
      </w:r>
      <w:hyperlink r:id="rId20">
        <w:r>
          <w:rPr>
            <w:color w:val="0000FF"/>
          </w:rPr>
          <w:t>IV</w:t>
        </w:r>
      </w:hyperlink>
      <w:r>
        <w:t xml:space="preserve"> и </w:t>
      </w:r>
      <w:hyperlink r:id="rId21">
        <w:r>
          <w:rPr>
            <w:color w:val="0000FF"/>
          </w:rPr>
          <w:t>V</w:t>
        </w:r>
      </w:hyperlink>
      <w:r>
        <w:t xml:space="preserve"> к Международной конвенции по предотвращению загрязнения с судов 1973 года &lt;1&gt;.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&lt;1&gt;</w:t>
      </w:r>
      <w:hyperlink r:id="rId22">
        <w:r>
          <w:rPr>
            <w:color w:val="0000FF"/>
          </w:rPr>
          <w:t>Постановление</w:t>
        </w:r>
      </w:hyperlink>
      <w:r>
        <w:t xml:space="preserve"> Совета Министров СССР от 30 сентября 1983 г. N 947 "О присоединении СССР к Протоколу 1978 года к Международной конвенции по предотвращению загрязнения с судов 1973 года" (Постановления Совета Министров СССР, 1983, сентябрь, с. 127).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 xml:space="preserve">67. </w:t>
      </w:r>
      <w:proofErr w:type="gramStart"/>
      <w:r>
        <w:t>Сброс изолированного балласта в морском порту разрешается в том случае, если балласт был принят в Японском или Охотском морях на расстоянии не менее 50 морских миль от ближайшего берега и в местах с глубиной моря не менее 200 метров, о чем в судовом журнале имеется запись.</w:t>
      </w:r>
      <w:proofErr w:type="gramEnd"/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68. В районе причалов N 1, 2, 13 при осуществлении операций по сливу-наливу нефтепродуктов по периметру устанавливаются </w:t>
      </w:r>
      <w:proofErr w:type="spellStart"/>
      <w:r>
        <w:t>боновые</w:t>
      </w:r>
      <w:proofErr w:type="spellEnd"/>
      <w:r>
        <w:t xml:space="preserve"> заграждения.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69. При наличии льда </w:t>
      </w:r>
      <w:proofErr w:type="spellStart"/>
      <w:r>
        <w:t>боновое</w:t>
      </w:r>
      <w:proofErr w:type="spellEnd"/>
      <w:r>
        <w:t xml:space="preserve"> заграждение на акватории морского порта не выставляется.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70. Операции по передаче бункера судну судном-бункеровщиком допускаются при волнении моря не более 1,5 метра.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71. Информация о загрязнении акватории незамедлительно </w:t>
      </w:r>
      <w:proofErr w:type="gramStart"/>
      <w:r>
        <w:t>доводится до капитана морского порта на 71 канале связи ОВЧ и включает</w:t>
      </w:r>
      <w:proofErr w:type="gramEnd"/>
      <w:r>
        <w:t xml:space="preserve"> в себя сведения о: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времени обнаружения разлива нефти или нефтепродуктов;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погодных </w:t>
      </w:r>
      <w:proofErr w:type="gramStart"/>
      <w:r>
        <w:t>условиях</w:t>
      </w:r>
      <w:proofErr w:type="gramEnd"/>
      <w:r>
        <w:t xml:space="preserve"> (состояние моря, скорость и направление ветра, видимость);</w:t>
      </w:r>
    </w:p>
    <w:p w:rsidR="00AF66E0" w:rsidRDefault="00AF66E0">
      <w:pPr>
        <w:pStyle w:val="ConsPlusNormal"/>
        <w:spacing w:before="220"/>
        <w:ind w:firstLine="540"/>
        <w:jc w:val="both"/>
      </w:pPr>
      <w:proofErr w:type="gramStart"/>
      <w:r>
        <w:lastRenderedPageBreak/>
        <w:t>характере</w:t>
      </w:r>
      <w:proofErr w:type="gramEnd"/>
      <w:r>
        <w:t xml:space="preserve"> загрязнений и протяженности района загрязнения;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предполагаемом </w:t>
      </w:r>
      <w:proofErr w:type="gramStart"/>
      <w:r>
        <w:t>источнике</w:t>
      </w:r>
      <w:proofErr w:type="gramEnd"/>
      <w:r>
        <w:t xml:space="preserve"> загрязнения.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72. Сетки, предохраняющие от падения груза в воду, должны быть надежно закреплены, а при использовании в темное время суток освещены.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73. Судно, на котором выявлен больной с симптомами, предполагающими наличие особо опасной инфекции, вместе с экипажем, пассажирами и грузом встает для проведения противоэпидемиологических мероприятий на якорь в районы якорных стоянок N 6А, 10 и 12 (запасные N 9, 13).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>VIII. Правила пользования специальными средствами связи</w:t>
      </w:r>
    </w:p>
    <w:p w:rsidR="00AF66E0" w:rsidRDefault="00AF66E0">
      <w:pPr>
        <w:pStyle w:val="ConsPlusNormal"/>
        <w:jc w:val="center"/>
      </w:pPr>
      <w:r>
        <w:t>на территории и акватории морского порта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74. Суда, стоящие у причалов морского порта, несут постоянную радиовахту на 14 и 16 вызывном канале связи ОВЧ.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75. Суда, находящиеся в зоне действия СУДС, несут постоянную радиовахту на 14 и 16 каналах связи ОВЧ.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76. Связь с буксирами во время швартовных операций осуществляется на 13 и 73 каналах связи ОВЧ.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77. Ведение </w:t>
      </w:r>
      <w:proofErr w:type="spellStart"/>
      <w:r>
        <w:t>радиопереговоров</w:t>
      </w:r>
      <w:proofErr w:type="spellEnd"/>
      <w:r>
        <w:t>, не связанных с обеспечением безопасности мореплавания, на 13, 14, 71 и 73 каналах связи ОВЧ не допускается.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78. Информация о дополнительных средствах связи для передачи информации, включая номера телефонов, объявляется капитаном морского порта.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>IX. Сведения о границах морских районов А</w:t>
      </w:r>
      <w:proofErr w:type="gramStart"/>
      <w:r>
        <w:t>1</w:t>
      </w:r>
      <w:proofErr w:type="gramEnd"/>
      <w:r>
        <w:t xml:space="preserve"> и А2</w:t>
      </w:r>
    </w:p>
    <w:p w:rsidR="00AF66E0" w:rsidRDefault="00AF66E0">
      <w:pPr>
        <w:pStyle w:val="ConsPlusNormal"/>
        <w:jc w:val="center"/>
      </w:pPr>
      <w:r>
        <w:t>Глобальной морской системы связи при бедствии</w:t>
      </w:r>
    </w:p>
    <w:p w:rsidR="00AF66E0" w:rsidRDefault="00AF66E0">
      <w:pPr>
        <w:pStyle w:val="ConsPlusNormal"/>
        <w:jc w:val="center"/>
      </w:pPr>
      <w:r>
        <w:t>и для обеспечения безопасности</w:t>
      </w:r>
    </w:p>
    <w:p w:rsidR="00AF66E0" w:rsidRDefault="00AF66E0">
      <w:pPr>
        <w:pStyle w:val="ConsPlusNormal"/>
        <w:jc w:val="center"/>
      </w:pPr>
    </w:p>
    <w:p w:rsidR="00AF66E0" w:rsidRDefault="00AF66E0">
      <w:pPr>
        <w:pStyle w:val="ConsPlusNormal"/>
        <w:ind w:firstLine="540"/>
        <w:jc w:val="both"/>
      </w:pPr>
      <w:r>
        <w:t>79. На акватории морского порта действуют морские районы А</w:t>
      </w:r>
      <w:proofErr w:type="gramStart"/>
      <w:r>
        <w:t>1</w:t>
      </w:r>
      <w:proofErr w:type="gramEnd"/>
      <w:r>
        <w:t>, А2 ГМССБ.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80. Связь с судами в морских районах А</w:t>
      </w:r>
      <w:proofErr w:type="gramStart"/>
      <w:r>
        <w:t>1</w:t>
      </w:r>
      <w:proofErr w:type="gramEnd"/>
      <w:r>
        <w:t>, А2 ГМССБ обеспечивается базовой станцией "Ванино", позывной "Ванино - Радиоцентр", MMSI 002734421.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81. Морской район А</w:t>
      </w:r>
      <w:proofErr w:type="gramStart"/>
      <w:r>
        <w:t>1</w:t>
      </w:r>
      <w:proofErr w:type="gramEnd"/>
      <w:r>
        <w:t xml:space="preserve"> ГМССБ ограничен окружностью радиусом, равным 45 морских миль с центром в точке с координатами: 48°55,00' северной широты и 140°20,00'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82. Морской район А</w:t>
      </w:r>
      <w:proofErr w:type="gramStart"/>
      <w:r>
        <w:t>2</w:t>
      </w:r>
      <w:proofErr w:type="gramEnd"/>
      <w:r>
        <w:t xml:space="preserve"> ГМССБ ограничен окружностью радиусом, равным 72 морским милям с центром в точке с координатами: 49°05,69' северной широты и 140°16,90' восточной долготы.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bookmarkStart w:id="15" w:name="P220"/>
      <w:bookmarkEnd w:id="15"/>
      <w:r>
        <w:t>X. Сведения о технических возможностях морского порта</w:t>
      </w:r>
    </w:p>
    <w:p w:rsidR="00AF66E0" w:rsidRDefault="00AF66E0">
      <w:pPr>
        <w:pStyle w:val="ConsPlusNormal"/>
        <w:jc w:val="center"/>
      </w:pPr>
      <w:r>
        <w:t>в части приема судов и о глубинах акватории морского порта</w:t>
      </w:r>
    </w:p>
    <w:p w:rsidR="00AF66E0" w:rsidRDefault="00AF66E0">
      <w:pPr>
        <w:pStyle w:val="ConsPlusNormal"/>
        <w:jc w:val="center"/>
      </w:pPr>
    </w:p>
    <w:p w:rsidR="00AF66E0" w:rsidRDefault="00AF66E0">
      <w:pPr>
        <w:pStyle w:val="ConsPlusNormal"/>
        <w:ind w:firstLine="540"/>
        <w:jc w:val="both"/>
      </w:pPr>
      <w:r>
        <w:t>83. Морской порт принимает суда длиной до 292 метров и шириной до 45 метров, суда водоизмещением до 170 тысяч тонн с осадкой до 18,5 метра.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84. Погрузочные операции по сливу-наливу нефтепродуктов в морском порту производятся у причалов N 1, 2 и 13.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16" w:name="P225"/>
      <w:bookmarkEnd w:id="16"/>
      <w:r>
        <w:t xml:space="preserve">85. Сведения о технических возможностях морского порта в части приема судов приведены в </w:t>
      </w:r>
      <w:hyperlink w:anchor="P325">
        <w:r>
          <w:rPr>
            <w:color w:val="0000FF"/>
          </w:rPr>
          <w:t>приложении N 3</w:t>
        </w:r>
      </w:hyperlink>
      <w:r>
        <w:t xml:space="preserve"> к настоящим Обязательным постановлениям.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lastRenderedPageBreak/>
        <w:t>86. Сведения о фактических глубинах акватории и у причалов морского порта и проходные осадки судов доводятся капитаном морского порта до сведения мореплавателей ежегодно и при их изменении.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>XI. Сведения о переработке опасных грузов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87. В морском порту допускается переработка опасных грузов всех классов опасности Международной морской организации (далее - ИМО), за исключением опасных грузов класса 7 опасности ИМО.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 xml:space="preserve">XII. Сведения об организации плавания судов во льдах </w:t>
      </w:r>
      <w:proofErr w:type="gramStart"/>
      <w:r>
        <w:t>в</w:t>
      </w:r>
      <w:proofErr w:type="gramEnd"/>
    </w:p>
    <w:p w:rsidR="00AF66E0" w:rsidRDefault="00AF66E0">
      <w:pPr>
        <w:pStyle w:val="ConsPlusNormal"/>
        <w:jc w:val="center"/>
      </w:pPr>
      <w:proofErr w:type="gramStart"/>
      <w:r>
        <w:t>морском порту и на подходах к нему</w:t>
      </w:r>
      <w:proofErr w:type="gramEnd"/>
    </w:p>
    <w:p w:rsidR="00AF66E0" w:rsidRDefault="00AF66E0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Минтранса России от 30.05.2016 N 139)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88. Начало и окончание периода ледокольной проводки судов на акватории морского порта и подходах к нему объявляется капитаном морского порта.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89. Ледокольная проводка судов в морском порту осуществляется от точки формирования каравана (далее - ТФК) до подхода судов к месту постановки на якорь или причалу и обратно.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17" w:name="P238"/>
      <w:bookmarkEnd w:id="17"/>
      <w:r>
        <w:t xml:space="preserve">90. Информация о подходе судна </w:t>
      </w:r>
      <w:proofErr w:type="gramStart"/>
      <w:r>
        <w:t>передается за 72 часа и подтверждается</w:t>
      </w:r>
      <w:proofErr w:type="gramEnd"/>
      <w:r>
        <w:t xml:space="preserve"> за 24 часа до ожидаемого подхода к ТФК в соответствии с </w:t>
      </w:r>
      <w:hyperlink w:anchor="P81">
        <w:r>
          <w:rPr>
            <w:color w:val="0000FF"/>
          </w:rPr>
          <w:t>пунктом 21</w:t>
        </w:r>
      </w:hyperlink>
      <w:r>
        <w:t xml:space="preserve"> настоящих Обязательных постановлений.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18" w:name="P239"/>
      <w:bookmarkEnd w:id="18"/>
      <w:r>
        <w:t xml:space="preserve">91. Время и порядок следования судов через лед </w:t>
      </w:r>
      <w:proofErr w:type="gramStart"/>
      <w:r>
        <w:t>определяются капитаном морского порта и передаются</w:t>
      </w:r>
      <w:proofErr w:type="gramEnd"/>
      <w:r>
        <w:t xml:space="preserve"> на суда в 11.00, 16.00 и 19.00 по местному времени ежедневно.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Уведомление об ограничениях по ледовому плаванию и местонахождению ТФК размещается за 14 суток до предполагаемой даты введения ограничений по ледовому плаванию и местонахождению ТФК в сети Интернет по адресу: </w:t>
      </w:r>
      <w:proofErr w:type="spellStart"/>
      <w:r>
        <w:t>www.ampvanino.ru</w:t>
      </w:r>
      <w:proofErr w:type="spellEnd"/>
      <w:r>
        <w:t>.</w:t>
      </w:r>
    </w:p>
    <w:p w:rsidR="00AF66E0" w:rsidRDefault="00AF66E0">
      <w:pPr>
        <w:pStyle w:val="ConsPlusNormal"/>
        <w:spacing w:before="220"/>
        <w:ind w:firstLine="540"/>
        <w:jc w:val="both"/>
      </w:pPr>
      <w:proofErr w:type="gramStart"/>
      <w:r>
        <w:t xml:space="preserve">Ограничения по режиму ледового плавания, указанные в </w:t>
      </w:r>
      <w:hyperlink w:anchor="P530">
        <w:r>
          <w:rPr>
            <w:color w:val="0000FF"/>
          </w:rPr>
          <w:t>приложении N 6</w:t>
        </w:r>
      </w:hyperlink>
      <w:r>
        <w:t xml:space="preserve"> к настоящим Обязательным постановлениям, не применяются к судам в возрасте не старше 15 лет валовой вместимостью более 30000 и соответствующим требованиям, установленным правилами Российского морского регистра судоходства в части возможности самостоятельного плавания во льдах и плавания во льдах под проводкой ледокола.</w:t>
      </w:r>
      <w:proofErr w:type="gramEnd"/>
      <w:r>
        <w:t xml:space="preserve"> В этом случае применяются ограничения по режиму ледового плавания, установленные правилами Российского морского регистра судоходства для таких судов.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92. Ледокольная проводка судов осуществляется ледоколами и буксирами.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93. Формирование каравана осуществляется капитаном морского порта в соответствии с </w:t>
      </w:r>
      <w:hyperlink w:anchor="P238">
        <w:r>
          <w:rPr>
            <w:color w:val="0000FF"/>
          </w:rPr>
          <w:t>пунктом 90</w:t>
        </w:r>
      </w:hyperlink>
      <w:r>
        <w:t xml:space="preserve"> настоящих Обязательных постановлений исходя </w:t>
      </w:r>
      <w:proofErr w:type="gramStart"/>
      <w:r>
        <w:t>из</w:t>
      </w:r>
      <w:proofErr w:type="gramEnd"/>
      <w:r>
        <w:t>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времени подхода судна к ТФК;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времени поступления заявки на заход в морской порт или выход из морского порта;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очередности движения судов, установленной Общими правилами;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ограничений для судов по режиму ледового плавания.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 подходом к ТФК судно устанавливает радиосвязь с ледоколом (буксиром) и действует в соответствии с его указаниями. При необходимости помощь в установлении радиосвязи судна с ледоколом оказывает СУДС.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94. С учетом фактической ледовой обстановки на акватории морского порта и его подходах </w:t>
      </w:r>
      <w:r>
        <w:lastRenderedPageBreak/>
        <w:t>суда, ледовый класс которых выше введенных ограничений по режиму ледового плавания, могут следовать в морской порт и из морского порта, используя рекомендации СУДС по маршруту, самостоятельно.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Суда, следующие самостоятельно, обязаны информировать СУДС о проходе назначенных СУДС контрольных точек рекомендованного маршрута и сообщать ледовую обстановку на маршруте движения.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95. Обколка судов допускается только ледоколом или буксиром.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96. Запасы топлива, продовольствия и воды на судне должны обеспечить автономность судна не менее чем на 10 суток с момента подхода судна к ТФК, для захода судна в морской порт. При нахождении судна в районе ледокольной проводки судов более чем 10 суток с момента подхода судна к ТФК капитан морского порта предпринимает неотложные меры по проводке судна в морской порт.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97. В период ледокольной проводки судов при ветре восточного направления и наличии дрейфующего льда судам необходимо ожидать постановку к причалу восточнее меридиана 140°30,00' восточной долготы или в бухте Ванина и заливе Советская Гавань.</w:t>
      </w:r>
    </w:p>
    <w:p w:rsidR="00AF66E0" w:rsidRDefault="00AF66E0">
      <w:pPr>
        <w:pStyle w:val="ConsPlusNormal"/>
        <w:jc w:val="center"/>
      </w:pPr>
    </w:p>
    <w:p w:rsidR="00AF66E0" w:rsidRDefault="00AF66E0">
      <w:pPr>
        <w:pStyle w:val="ConsPlusNormal"/>
        <w:jc w:val="center"/>
        <w:outlineLvl w:val="1"/>
      </w:pPr>
      <w:r>
        <w:t>XIII. Сведения о передаче информации капитанами судов,</w:t>
      </w:r>
    </w:p>
    <w:p w:rsidR="00AF66E0" w:rsidRDefault="00AF66E0">
      <w:pPr>
        <w:pStyle w:val="ConsPlusNormal"/>
        <w:jc w:val="center"/>
      </w:pPr>
      <w:r>
        <w:t>находящихся в морском порту, при возникновении угрозы актов</w:t>
      </w:r>
    </w:p>
    <w:p w:rsidR="00AF66E0" w:rsidRDefault="00AF66E0">
      <w:pPr>
        <w:pStyle w:val="ConsPlusNormal"/>
        <w:jc w:val="center"/>
      </w:pPr>
      <w:r>
        <w:t>незаконного вмешательства в морском порту</w:t>
      </w:r>
    </w:p>
    <w:p w:rsidR="00AF66E0" w:rsidRDefault="00AF66E0">
      <w:pPr>
        <w:pStyle w:val="ConsPlusNormal"/>
        <w:jc w:val="center"/>
      </w:pPr>
    </w:p>
    <w:p w:rsidR="00AF66E0" w:rsidRDefault="00AF66E0">
      <w:pPr>
        <w:pStyle w:val="ConsPlusNormal"/>
        <w:ind w:firstLine="540"/>
        <w:jc w:val="both"/>
      </w:pPr>
      <w:r>
        <w:t>98. При возникновении угрозы акта незаконного вмешательства в морском порту капитан судна либо лицо командного состава, ответственное за охрану судна, незамедлительно информируют об этом должностное лицо портового средства, ответственное за охрану, а также капитана морского порта.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99. Капитану морского порта предоставляется информация об уровне охраны портовых средств и об уровне охраны судов, находящихся в морском порту, а также о любых изменениях в их уровнях охраны.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100. Оповещения о возникновении угрозы актов незаконного вмешательства в морском порту и об изменении уровня охраны судна, а также подтверждение получения указанных оповещений осуществляется незамедлительно с момента возникновения указанных в оповещениях обстоятельств на каналах связи ОВЧ.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>Обо всех происшествиях, связанных с обнаружением подозрительных предметов или взрывных устройств, о признаках подготовки и проведении актов незаконного вмешательства, фактах незаконного проникновения на суда, при получении какой-либо информации о подготовке террористических актов, а также обо всех нарушениях установленного порядка или подозрительных лицах в морском порту капитаны судов, находящихся в морском порту, незамедлительно информируют капитана морского порта, должностное лицо портового средства</w:t>
      </w:r>
      <w:proofErr w:type="gramEnd"/>
      <w:r>
        <w:t xml:space="preserve">, </w:t>
      </w:r>
      <w:proofErr w:type="gramStart"/>
      <w:r>
        <w:t>ответственное</w:t>
      </w:r>
      <w:proofErr w:type="gramEnd"/>
      <w:r>
        <w:t xml:space="preserve"> за охрану, на рабочих каналах связи ОВЧ, а также дополнительными средствами связи, которые доводятся до сведения заинтересованных лиц капитаном морского порта.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  <w:outlineLvl w:val="1"/>
      </w:pPr>
      <w:r>
        <w:t>XIV. Сведения о передаче навигационной</w:t>
      </w:r>
    </w:p>
    <w:p w:rsidR="00AF66E0" w:rsidRDefault="00AF66E0">
      <w:pPr>
        <w:pStyle w:val="ConsPlusNormal"/>
        <w:jc w:val="center"/>
      </w:pPr>
      <w:r>
        <w:t>и гидрометеорологической информации капитанам судов,</w:t>
      </w:r>
    </w:p>
    <w:p w:rsidR="00AF66E0" w:rsidRDefault="00AF66E0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морском порту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102. Передача гидрометеорологической информации судам, находящимся в морском порту, осуществляется ежедневно в 08.00 по московскому времени на 71 канале связи ОВЧ на русском и английском языках.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lastRenderedPageBreak/>
        <w:t>Передача гидрометеорологической и навигационной информации судам, находящимся в зоне действия СУДС, осуществляется СУДС на 14 рабочем канале связи ОВЧ.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103. Передача срочной навигационной и гидрометеорологической информации, а также штормовых предупреждений судам, стоящим у причалов и на якорной стоянке морского порта, осуществляется капитаном морского порта на 71 канале связи ОВЧ или в письменном виде через судового агента непосредственно после получения такой информации.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1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r>
        <w:t>(</w:t>
      </w:r>
      <w:proofErr w:type="spellStart"/>
      <w:r>
        <w:fldChar w:fldCharType="begin"/>
      </w:r>
      <w:r>
        <w:instrText>HYPERLINK \l "P52" \h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</w:t>
      </w:r>
      <w:r>
        <w:fldChar w:fldCharType="end"/>
      </w:r>
      <w:r>
        <w:t xml:space="preserve">, </w:t>
      </w:r>
      <w:hyperlink w:anchor="P100">
        <w:r>
          <w:rPr>
            <w:color w:val="0000FF"/>
          </w:rPr>
          <w:t>27</w:t>
        </w:r>
      </w:hyperlink>
      <w:r>
        <w:t>)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19" w:name="P280"/>
      <w:bookmarkEnd w:id="19"/>
      <w:r>
        <w:t>СВЕДЕНИЯ О ПОДХОДАХ К МОРСКОМУ ПОРТУ, О ФАРВАТЕРАХ</w:t>
      </w:r>
    </w:p>
    <w:p w:rsidR="00AF66E0" w:rsidRDefault="00AF66E0">
      <w:pPr>
        <w:pStyle w:val="ConsPlusNormal"/>
        <w:jc w:val="center"/>
      </w:pPr>
      <w:r>
        <w:t>И СТВОРНОЙ ЛИНИИ МОРСКОГО ПОРТА</w:t>
      </w:r>
    </w:p>
    <w:p w:rsidR="00AF66E0" w:rsidRDefault="00AF66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66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6E0" w:rsidRDefault="00AF66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6E0" w:rsidRDefault="00AF66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30.05.2016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6E0" w:rsidRDefault="00AF66E0">
            <w:pPr>
              <w:pStyle w:val="ConsPlusNormal"/>
            </w:pPr>
          </w:p>
        </w:tc>
      </w:tr>
    </w:tbl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 xml:space="preserve">Подходы к морскому порту Ванино </w:t>
      </w:r>
      <w:proofErr w:type="gramStart"/>
      <w:r>
        <w:t>совпадают с границами зоны действия СУДС морского порта Ванино и включают</w:t>
      </w:r>
      <w:proofErr w:type="gramEnd"/>
      <w:r>
        <w:t xml:space="preserve"> в себя район Татарского пролива, ограниченный береговой линией, границами акваторий морских портов Ванино, Советская Гавань и далее ограничены: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 севера параллелью 49°09,00' северной широты (мыс Токи);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 востока - меридианом 140°30,00'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 юга - параллелью 48°58,10' северной широты (мыс Красный Партизан), за исключением залива Советская Гавань.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В зону действия СУДС входит район кругового движения системы разделения движения судов, с центром в точке с координатами 49°03,60" северной широты и 140°24,50" восточной долготы, предназначенный для входа/выхода в морской порт Ванино.</w:t>
      </w:r>
    </w:p>
    <w:p w:rsidR="00AF66E0" w:rsidRDefault="00AF66E0">
      <w:pPr>
        <w:pStyle w:val="ConsPlusNormal"/>
        <w:spacing w:before="220"/>
        <w:ind w:firstLine="540"/>
        <w:jc w:val="both"/>
      </w:pPr>
      <w:proofErr w:type="gramStart"/>
      <w:r>
        <w:t>Фарватер, ведущий в бухту Ванина, следует из района кругового движения системы разделения движения судов, ось которого проходит по створной линии маяков бухты Ванина 100,1° - 280,1° (из точки с координатами 49°04,20' северной широты и 140°25,89' восточной долготы в точку с координатами 49°05,03' северной широты и 140°18,89' восточной долготы).</w:t>
      </w:r>
      <w:proofErr w:type="gramEnd"/>
    </w:p>
    <w:p w:rsidR="00AF66E0" w:rsidRDefault="00AF66E0">
      <w:pPr>
        <w:pStyle w:val="ConsPlusNormal"/>
        <w:spacing w:before="220"/>
        <w:ind w:firstLine="540"/>
        <w:jc w:val="both"/>
      </w:pPr>
      <w:r>
        <w:t>Ширина фарватера 2,4 кабельтова, минимальная глубина 14,6 метра.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Фарватер, ведущий к пирсам N 4, 5, следует из района кругового движения системы разделения движения судов, ось которого проходит из точки с координатами 49°04,20' северной широты и 140°25,89' восточной долготы в точку с координатами 49°06,00' северной широты и 140°22,65'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Ширина фарватера 2,4 кабельтова, глубина наименьшая 30,5 метра.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Створная линия морского порта представляет собой линию, соединяющую по порядку следующие маяки: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 xml:space="preserve">передний маяк, расположенный в точке с координатами 49°05,40' северной широты и </w:t>
      </w:r>
      <w:r>
        <w:lastRenderedPageBreak/>
        <w:t>140°15,80' восточной долготы,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средний маяк, расположенный в 1,8 кабельтовых от переднего маяка,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задний маяк, расположенный в 3,9 кабельтовых от переднего маяка.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Створ линии составляет 100,1° - 280,1°.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2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hyperlink w:anchor="P54">
        <w:r>
          <w:rPr>
            <w:color w:val="0000FF"/>
          </w:rPr>
          <w:t>(п. 8)</w:t>
        </w:r>
      </w:hyperlink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0" w:name="P308"/>
      <w:bookmarkEnd w:id="20"/>
      <w:r>
        <w:t>СВЕДЕНИЯ ОБ УЧАСТКЕ N 1 АКВАТОРИИ МОРСКОГО ПОРТА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Участок N 1 акватории морского порта ограничен береговой линией и прямыми линиями, соединяющими по порядку точки с координатами: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N 1 49°04,22' северной широты и 140°19,28'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N 2 49°04,22' северной широты и 140°20,00'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N 3 49°04,47' северной широты и 140°20,76'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N 4 49°09,00' северной широты и 140°22,15'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N 5 49°09,00' северной широты и 140°21,63' восточной долготы.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3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r>
        <w:t>(</w:t>
      </w:r>
      <w:proofErr w:type="spellStart"/>
      <w:r>
        <w:fldChar w:fldCharType="begin"/>
      </w:r>
      <w:r>
        <w:instrText>HYPERLINK \l "P59" \h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12</w:t>
      </w:r>
      <w:r>
        <w:fldChar w:fldCharType="end"/>
      </w:r>
      <w:r>
        <w:t xml:space="preserve">, </w:t>
      </w:r>
      <w:hyperlink w:anchor="P225">
        <w:r>
          <w:rPr>
            <w:color w:val="0000FF"/>
          </w:rPr>
          <w:t>85</w:t>
        </w:r>
      </w:hyperlink>
      <w:r>
        <w:t>)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1" w:name="P325"/>
      <w:bookmarkEnd w:id="21"/>
      <w:r>
        <w:t>СВЕДЕНИЯ</w:t>
      </w:r>
    </w:p>
    <w:p w:rsidR="00AF66E0" w:rsidRDefault="00AF66E0">
      <w:pPr>
        <w:pStyle w:val="ConsPlusNormal"/>
        <w:jc w:val="center"/>
      </w:pPr>
      <w:r>
        <w:t>О ТЕХНИЧЕСКИХ ВОЗМОЖНОСТЯХ МОРСКОГО ПОРТА В ЧАСТИ</w:t>
      </w:r>
    </w:p>
    <w:p w:rsidR="00AF66E0" w:rsidRDefault="00AF66E0">
      <w:pPr>
        <w:pStyle w:val="ConsPlusNormal"/>
        <w:jc w:val="center"/>
      </w:pPr>
      <w:r>
        <w:t>ПРИЕМА СУДОВ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sectPr w:rsidR="00AF66E0" w:rsidSect="00AB0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3630"/>
        <w:gridCol w:w="2640"/>
        <w:gridCol w:w="2640"/>
      </w:tblGrid>
      <w:tr w:rsidR="00AF66E0">
        <w:tc>
          <w:tcPr>
            <w:tcW w:w="330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lastRenderedPageBreak/>
              <w:t>Наименование причала</w:t>
            </w:r>
          </w:p>
        </w:tc>
        <w:tc>
          <w:tcPr>
            <w:tcW w:w="363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Расположение причала</w:t>
            </w:r>
          </w:p>
        </w:tc>
        <w:tc>
          <w:tcPr>
            <w:tcW w:w="5280" w:type="dxa"/>
            <w:gridSpan w:val="2"/>
          </w:tcPr>
          <w:p w:rsidR="00AF66E0" w:rsidRDefault="00AF66E0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</w:tr>
      <w:tr w:rsidR="00AF66E0">
        <w:tc>
          <w:tcPr>
            <w:tcW w:w="330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длина причала (метров)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глубина (проектная) у причала (метров)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4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Пирс N 1 (выведен из эксплуатации)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В 1,2 </w:t>
            </w:r>
            <w:proofErr w:type="gramStart"/>
            <w:r>
              <w:t>морских</w:t>
            </w:r>
            <w:proofErr w:type="gramEnd"/>
            <w:r>
              <w:t xml:space="preserve"> мили к западу от мыса Северный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10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5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северо-востоку от пирса N 1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9,75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6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северо-востоку от причала N 5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9,75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7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северо-востоку от причала N 6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211,5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11,5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8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северо-востоку от пирса N 3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6,5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9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юго-юго-западу</w:t>
            </w:r>
            <w:proofErr w:type="spellEnd"/>
            <w:r>
              <w:t xml:space="preserve"> от пирса N 1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9,2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10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юго-юго-западу</w:t>
            </w:r>
            <w:proofErr w:type="spellEnd"/>
            <w:r>
              <w:t xml:space="preserve"> от причала N 9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9,75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11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юго-юго-западу</w:t>
            </w:r>
            <w:proofErr w:type="spellEnd"/>
            <w:r>
              <w:t xml:space="preserve"> от причала N 10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9,75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12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юго-юго-западу</w:t>
            </w:r>
            <w:proofErr w:type="spellEnd"/>
            <w:r>
              <w:t xml:space="preserve"> от причала N 11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9,75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13 (нефтеналивной)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западу-северо-западу от причала N 2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8,2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 (нефтеналивной)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западу-северо-западу от причала N 13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14,7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2 (нефтеналивной)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С западной стороны дамбы у мыса </w:t>
            </w:r>
            <w:proofErr w:type="gramStart"/>
            <w:r>
              <w:t>Северный</w:t>
            </w:r>
            <w:proofErr w:type="gramEnd"/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5,7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Пирс N 14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14/14а) (Пирс паромной переправы)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1,2 кабельтовых к югу от причала N 12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9,2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lastRenderedPageBreak/>
              <w:t>Причал N 15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В 100 метрах к востоку от оконечности пирса паромной переправы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9,75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16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северо-северо-востоку</w:t>
            </w:r>
            <w:proofErr w:type="spellEnd"/>
            <w:r>
              <w:t xml:space="preserve"> от причала N 15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9,75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17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К </w:t>
            </w:r>
            <w:proofErr w:type="spellStart"/>
            <w:r>
              <w:t>северо-северо-востоку</w:t>
            </w:r>
            <w:proofErr w:type="spellEnd"/>
            <w:r>
              <w:t xml:space="preserve"> от причала N 16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152,7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9,75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18 (вспомогательный, для отстоя судов)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К востоку-юго-востоку от причала </w:t>
            </w:r>
            <w:proofErr w:type="spellStart"/>
            <w:proofErr w:type="gramStart"/>
            <w:r>
              <w:t>причала</w:t>
            </w:r>
            <w:proofErr w:type="spellEnd"/>
            <w:proofErr w:type="gramEnd"/>
            <w:r>
              <w:t xml:space="preserve"> N 17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128,4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8,98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19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северо-востоку от причала N 18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11,3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Причал N 20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северо-востоку от причала N 19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219,35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11,5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Пирс N 3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 северо-востоку от причала N 7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147 (северная сторона) 149,7 (южная сторона)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10 11,5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Пирс N 4 (выведен из эксплуатации)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В 2,4 кабельтовых к западу-юго-западу от мыса Мучке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8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Пирс N 5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В 3,1 кабельтовых к юго-востоку от мыса Мучке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337,5 (западная сторона) 361,5 (восточная сторона)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16,07 19,57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Причал удаленного морского терминала </w:t>
            </w:r>
            <w:proofErr w:type="spellStart"/>
            <w:r>
              <w:t>Сизиман</w:t>
            </w:r>
            <w:proofErr w:type="spellEnd"/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50°42,80' северной широты и 140°25,80' восточной долготы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40" w:type="dxa"/>
          </w:tcPr>
          <w:p w:rsidR="00AF66E0" w:rsidRDefault="00AF66E0">
            <w:pPr>
              <w:pStyle w:val="ConsPlusNormal"/>
              <w:jc w:val="center"/>
            </w:pPr>
            <w:r>
              <w:t>4,2</w:t>
            </w:r>
          </w:p>
        </w:tc>
      </w:tr>
    </w:tbl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4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hyperlink w:anchor="P70">
        <w:r>
          <w:rPr>
            <w:color w:val="0000FF"/>
          </w:rPr>
          <w:t>(п. 15)</w:t>
        </w:r>
      </w:hyperlink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2" w:name="P439"/>
      <w:bookmarkEnd w:id="22"/>
      <w:r>
        <w:t>СВЕДЕНИЯ</w:t>
      </w:r>
    </w:p>
    <w:p w:rsidR="00AF66E0" w:rsidRDefault="00AF66E0">
      <w:pPr>
        <w:pStyle w:val="ConsPlusNormal"/>
        <w:jc w:val="center"/>
      </w:pPr>
      <w:r>
        <w:t>О МИНИМАЛЬНОМ КОЛИЧЕСТВЕ И СУММАРНОЙ МОЩНОСТИ БУКСИРОВ</w:t>
      </w:r>
    </w:p>
    <w:p w:rsidR="00AF66E0" w:rsidRDefault="00AF66E0">
      <w:pPr>
        <w:pStyle w:val="ConsPlusNormal"/>
        <w:jc w:val="center"/>
      </w:pPr>
      <w:r>
        <w:t>ДЛЯ ШВАРТОВНЫХ ОПЕРАЦИЙ СУДОВ В МОРСКОМ ПОРТУ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  <w:outlineLvl w:val="2"/>
      </w:pPr>
      <w:r>
        <w:t>1. Сведения о минимальном количестве и суммарной мощности буксиров для швартовных операций судов у причалов и пирсов в морском порту.</w:t>
      </w:r>
    </w:p>
    <w:p w:rsidR="00AF66E0" w:rsidRDefault="00AF66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1980"/>
        <w:gridCol w:w="2310"/>
        <w:gridCol w:w="2145"/>
        <w:gridCol w:w="2310"/>
      </w:tblGrid>
      <w:tr w:rsidR="00AF66E0">
        <w:tc>
          <w:tcPr>
            <w:tcW w:w="3465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Дедвейт судна (тонны)</w:t>
            </w:r>
          </w:p>
        </w:tc>
        <w:tc>
          <w:tcPr>
            <w:tcW w:w="8745" w:type="dxa"/>
            <w:gridSpan w:val="4"/>
          </w:tcPr>
          <w:p w:rsidR="00AF66E0" w:rsidRDefault="00AF66E0">
            <w:pPr>
              <w:pStyle w:val="ConsPlusNormal"/>
              <w:jc w:val="center"/>
            </w:pPr>
            <w:r>
              <w:t>Минимальное количество буксиров и их суммарная мощность в киловаттах (не менее)</w:t>
            </w:r>
          </w:p>
        </w:tc>
      </w:tr>
      <w:tr w:rsidR="00AF66E0">
        <w:tc>
          <w:tcPr>
            <w:tcW w:w="346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4290" w:type="dxa"/>
            <w:gridSpan w:val="2"/>
          </w:tcPr>
          <w:p w:rsidR="00AF66E0" w:rsidRDefault="00AF66E0">
            <w:pPr>
              <w:pStyle w:val="ConsPlusNormal"/>
              <w:jc w:val="center"/>
            </w:pPr>
            <w:r>
              <w:t>швартовка</w:t>
            </w:r>
          </w:p>
        </w:tc>
        <w:tc>
          <w:tcPr>
            <w:tcW w:w="4455" w:type="dxa"/>
            <w:gridSpan w:val="2"/>
          </w:tcPr>
          <w:p w:rsidR="00AF66E0" w:rsidRDefault="00AF66E0">
            <w:pPr>
              <w:pStyle w:val="ConsPlusNormal"/>
              <w:jc w:val="center"/>
            </w:pPr>
            <w:r>
              <w:t>отшвартовка</w:t>
            </w:r>
          </w:p>
        </w:tc>
      </w:tr>
      <w:tr w:rsidR="00AF66E0">
        <w:tc>
          <w:tcPr>
            <w:tcW w:w="3465" w:type="dxa"/>
          </w:tcPr>
          <w:p w:rsidR="00AF66E0" w:rsidRDefault="00AF66E0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45" w:type="dxa"/>
          </w:tcPr>
          <w:p w:rsidR="00AF66E0" w:rsidRDefault="00AF66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150</w:t>
            </w:r>
          </w:p>
        </w:tc>
      </w:tr>
      <w:tr w:rsidR="00AF66E0">
        <w:tc>
          <w:tcPr>
            <w:tcW w:w="3465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От 1001 до 3000 </w:t>
            </w:r>
            <w:hyperlink w:anchor="P47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145" w:type="dxa"/>
          </w:tcPr>
          <w:p w:rsidR="00AF66E0" w:rsidRDefault="00AF66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1014</w:t>
            </w:r>
          </w:p>
        </w:tc>
      </w:tr>
      <w:tr w:rsidR="00AF66E0">
        <w:tc>
          <w:tcPr>
            <w:tcW w:w="3465" w:type="dxa"/>
          </w:tcPr>
          <w:p w:rsidR="00AF66E0" w:rsidRDefault="00AF66E0">
            <w:pPr>
              <w:pStyle w:val="ConsPlusNormal"/>
              <w:jc w:val="center"/>
            </w:pPr>
            <w:r>
              <w:t>От 3001 до 10000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145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2200</w:t>
            </w:r>
          </w:p>
        </w:tc>
      </w:tr>
      <w:tr w:rsidR="00AF66E0">
        <w:tc>
          <w:tcPr>
            <w:tcW w:w="3465" w:type="dxa"/>
          </w:tcPr>
          <w:p w:rsidR="00AF66E0" w:rsidRDefault="00AF66E0">
            <w:pPr>
              <w:pStyle w:val="ConsPlusNormal"/>
              <w:jc w:val="center"/>
            </w:pPr>
            <w:r>
              <w:t>От 10001 до 40000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2145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3800</w:t>
            </w:r>
          </w:p>
        </w:tc>
      </w:tr>
      <w:tr w:rsidR="00AF66E0">
        <w:tc>
          <w:tcPr>
            <w:tcW w:w="3465" w:type="dxa"/>
          </w:tcPr>
          <w:p w:rsidR="00AF66E0" w:rsidRDefault="00AF66E0">
            <w:pPr>
              <w:pStyle w:val="ConsPlusNormal"/>
              <w:jc w:val="center"/>
            </w:pPr>
            <w:r>
              <w:t>Свыше 40000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2145" w:type="dxa"/>
          </w:tcPr>
          <w:p w:rsidR="00AF66E0" w:rsidRDefault="00AF6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5800</w:t>
            </w:r>
          </w:p>
        </w:tc>
      </w:tr>
    </w:tbl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--------------------------------</w:t>
      </w:r>
    </w:p>
    <w:p w:rsidR="00AF66E0" w:rsidRDefault="00AF66E0">
      <w:pPr>
        <w:pStyle w:val="ConsPlusNormal"/>
        <w:spacing w:before="220"/>
        <w:ind w:firstLine="540"/>
        <w:jc w:val="both"/>
      </w:pPr>
      <w:bookmarkStart w:id="23" w:name="P476"/>
      <w:bookmarkEnd w:id="23"/>
      <w:r>
        <w:t>&lt;1&gt; Швартовные операции судов дедвейтом от 1001 до 3000 тонн при наличии подруливающего устройства допускается осуществлять с использованием одного буксира.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  <w:outlineLvl w:val="2"/>
      </w:pPr>
      <w:r>
        <w:t>2. Сведения о минимальном количестве и суммарной мощности буксиров для швартовных операций судов у пирса N 5 в морском порту.</w:t>
      </w:r>
    </w:p>
    <w:p w:rsidR="00AF66E0" w:rsidRDefault="00AF66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310"/>
        <w:gridCol w:w="2310"/>
        <w:gridCol w:w="1980"/>
        <w:gridCol w:w="2310"/>
      </w:tblGrid>
      <w:tr w:rsidR="00AF66E0">
        <w:tc>
          <w:tcPr>
            <w:tcW w:w="330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Дедвейт судна (тонны)</w:t>
            </w:r>
          </w:p>
        </w:tc>
        <w:tc>
          <w:tcPr>
            <w:tcW w:w="8910" w:type="dxa"/>
            <w:gridSpan w:val="4"/>
          </w:tcPr>
          <w:p w:rsidR="00AF66E0" w:rsidRDefault="00AF66E0">
            <w:pPr>
              <w:pStyle w:val="ConsPlusNormal"/>
              <w:jc w:val="center"/>
            </w:pPr>
            <w:r>
              <w:t>Минимальное количество буксиров и их суммарная мощность в киловаттах (не менее)</w:t>
            </w:r>
          </w:p>
        </w:tc>
      </w:tr>
      <w:tr w:rsidR="00AF66E0">
        <w:tc>
          <w:tcPr>
            <w:tcW w:w="330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4620" w:type="dxa"/>
            <w:gridSpan w:val="2"/>
          </w:tcPr>
          <w:p w:rsidR="00AF66E0" w:rsidRDefault="00AF66E0">
            <w:pPr>
              <w:pStyle w:val="ConsPlusNormal"/>
              <w:jc w:val="center"/>
            </w:pPr>
            <w:r>
              <w:t>швартовка</w:t>
            </w:r>
          </w:p>
        </w:tc>
        <w:tc>
          <w:tcPr>
            <w:tcW w:w="4290" w:type="dxa"/>
            <w:gridSpan w:val="2"/>
          </w:tcPr>
          <w:p w:rsidR="00AF66E0" w:rsidRDefault="00AF66E0">
            <w:pPr>
              <w:pStyle w:val="ConsPlusNormal"/>
              <w:jc w:val="center"/>
            </w:pPr>
            <w:r>
              <w:t>отшвартовка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От 20000 до 80000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5900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lastRenderedPageBreak/>
              <w:t>От 80001 до 120000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7700</w:t>
            </w:r>
          </w:p>
        </w:tc>
      </w:tr>
      <w:tr w:rsidR="00AF66E0">
        <w:tc>
          <w:tcPr>
            <w:tcW w:w="3300" w:type="dxa"/>
          </w:tcPr>
          <w:p w:rsidR="00AF66E0" w:rsidRDefault="00AF66E0">
            <w:pPr>
              <w:pStyle w:val="ConsPlusNormal"/>
              <w:jc w:val="center"/>
            </w:pPr>
            <w:r>
              <w:t>Свыше 120000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9600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F66E0" w:rsidRDefault="00AF66E0">
            <w:pPr>
              <w:pStyle w:val="ConsPlusNormal"/>
              <w:jc w:val="center"/>
            </w:pPr>
            <w:r>
              <w:t>9600</w:t>
            </w:r>
          </w:p>
        </w:tc>
      </w:tr>
    </w:tbl>
    <w:p w:rsidR="00AF66E0" w:rsidRDefault="00AF66E0">
      <w:pPr>
        <w:pStyle w:val="ConsPlusNormal"/>
        <w:sectPr w:rsidR="00AF66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5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hyperlink w:anchor="P72">
        <w:r>
          <w:rPr>
            <w:color w:val="0000FF"/>
          </w:rPr>
          <w:t>(п. 16)</w:t>
        </w:r>
      </w:hyperlink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4" w:name="P508"/>
      <w:bookmarkEnd w:id="24"/>
      <w:r>
        <w:t>СВЕДЕНИЯ</w:t>
      </w:r>
    </w:p>
    <w:p w:rsidR="00AF66E0" w:rsidRDefault="00AF66E0">
      <w:pPr>
        <w:pStyle w:val="ConsPlusNormal"/>
        <w:jc w:val="center"/>
      </w:pPr>
      <w:r>
        <w:t>О РАЙОНЕ ОБЯЗАТЕЛЬНОЙ ЛОЦМАНСКОЙ ПРОВОДКИ СУДОВ</w:t>
      </w:r>
    </w:p>
    <w:p w:rsidR="00AF66E0" w:rsidRDefault="00AF66E0">
      <w:pPr>
        <w:pStyle w:val="ConsPlusNormal"/>
        <w:jc w:val="center"/>
      </w:pPr>
      <w:r>
        <w:t>В МОРСКОМ ПОРТУ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Район обязательной лоцманской проводки судов в морском порту включает в себя следующие участки: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участок N 1 ограничен береговой линией и линией, соединяющей по порядку точки с координатами: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49°04,63' северной широты и 140°18,30' восточной долготы (мыс Южный);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49°05,22' северной широты и 140°18,00' восточной долготы (светящий знак отсыпки мыс Северный);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участок N 2 ограничен береговой линией и линией, соединяющей по порядку точки с координатами: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49°06,19' северной широты и 140°20,98'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49°06,19' северной широты и 140°21,30'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49°09,00' северной широты и 140°22,14'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49°09,00' северной широты и 140°21,62' восточной долготы.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6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r>
        <w:t>(</w:t>
      </w:r>
      <w:proofErr w:type="spellStart"/>
      <w:r>
        <w:fldChar w:fldCharType="begin"/>
      </w:r>
      <w:r>
        <w:instrText>HYPERLINK \l "P73" \h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17</w:t>
      </w:r>
      <w:r>
        <w:fldChar w:fldCharType="end"/>
      </w:r>
      <w:r>
        <w:t xml:space="preserve">, </w:t>
      </w:r>
      <w:hyperlink w:anchor="P239">
        <w:r>
          <w:rPr>
            <w:color w:val="0000FF"/>
          </w:rPr>
          <w:t>91</w:t>
        </w:r>
      </w:hyperlink>
      <w:r>
        <w:t>)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5" w:name="P530"/>
      <w:bookmarkEnd w:id="25"/>
      <w:r>
        <w:t>ОГРАНИЧЕНИЯ</w:t>
      </w:r>
    </w:p>
    <w:p w:rsidR="00AF66E0" w:rsidRDefault="00AF66E0">
      <w:pPr>
        <w:pStyle w:val="ConsPlusNormal"/>
        <w:jc w:val="center"/>
      </w:pPr>
      <w:r>
        <w:t>ПО РЕЖИМУ ЛЕДОВОГО ПЛАВАНИЯ СУДОВ НА АКВАТОРИИ</w:t>
      </w:r>
    </w:p>
    <w:p w:rsidR="00AF66E0" w:rsidRDefault="00AF66E0">
      <w:pPr>
        <w:pStyle w:val="ConsPlusNormal"/>
        <w:jc w:val="center"/>
      </w:pPr>
      <w:r>
        <w:t>МОРСКОГО ПОРТА &lt;1&gt;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--------------------------------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&lt;1&gt; Категории ледовых усилений приведены в правилах классификации Российского морского регистра судоходства.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sectPr w:rsidR="00AF66E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3135"/>
        <w:gridCol w:w="2970"/>
        <w:gridCol w:w="2970"/>
      </w:tblGrid>
      <w:tr w:rsidR="00AF66E0"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lastRenderedPageBreak/>
              <w:t>Ледовая обстановка</w:t>
            </w:r>
          </w:p>
        </w:tc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Суда, допускаемые к плаванию во льдах под проводкой ледоколов или самостоятельно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>Суда, допускаемые к плаванию во льдах только под проводкой ледоколов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>Суда, не допускаемые к плаванию во льдах</w:t>
            </w:r>
          </w:p>
        </w:tc>
      </w:tr>
      <w:tr w:rsidR="00AF66E0"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Толщина сплошного ледяного покрова 10 - 15 сантиметров</w:t>
            </w:r>
          </w:p>
        </w:tc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Суда категории Ice1 и выше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>Суда без ледовых усилений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proofErr w:type="spellStart"/>
            <w:proofErr w:type="gramStart"/>
            <w:r>
              <w:t>Буксирно</w:t>
            </w:r>
            <w:proofErr w:type="spellEnd"/>
            <w:r>
              <w:t>- баржевые</w:t>
            </w:r>
            <w:proofErr w:type="gramEnd"/>
            <w:r>
              <w:t xml:space="preserve"> составы</w:t>
            </w:r>
          </w:p>
        </w:tc>
      </w:tr>
      <w:tr w:rsidR="00AF66E0"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Толщина сплошного ледяного покрова 15 - 30 сантиметров</w:t>
            </w:r>
          </w:p>
        </w:tc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Суда категории Ice2 и выше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>Суда категории Ice1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Суда без ледовых усилений, </w:t>
            </w:r>
            <w:proofErr w:type="spellStart"/>
            <w:proofErr w:type="gramStart"/>
            <w:r>
              <w:t>буксирно</w:t>
            </w:r>
            <w:proofErr w:type="spellEnd"/>
            <w:r>
              <w:t>- баржевые</w:t>
            </w:r>
            <w:proofErr w:type="gramEnd"/>
            <w:r>
              <w:t xml:space="preserve"> составы</w:t>
            </w:r>
          </w:p>
        </w:tc>
      </w:tr>
      <w:tr w:rsidR="00AF66E0"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Толщина сплошного ледяного покрова 30 - 40 сантиметров</w:t>
            </w:r>
          </w:p>
        </w:tc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Суда категории Ice3 и выше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>Суда категории Ice1 и Ice2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Суда без ледовых усилений, </w:t>
            </w:r>
            <w:proofErr w:type="spellStart"/>
            <w:proofErr w:type="gramStart"/>
            <w:r>
              <w:t>буксирно</w:t>
            </w:r>
            <w:proofErr w:type="spellEnd"/>
            <w:r>
              <w:t>- баржевые</w:t>
            </w:r>
            <w:proofErr w:type="gramEnd"/>
            <w:r>
              <w:t xml:space="preserve"> составы</w:t>
            </w:r>
          </w:p>
        </w:tc>
      </w:tr>
      <w:tr w:rsidR="00AF66E0"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Толщина сплошного ледяного покрова более 40 сантиметров</w:t>
            </w:r>
          </w:p>
        </w:tc>
        <w:tc>
          <w:tcPr>
            <w:tcW w:w="3135" w:type="dxa"/>
          </w:tcPr>
          <w:p w:rsidR="00AF66E0" w:rsidRDefault="00AF66E0">
            <w:pPr>
              <w:pStyle w:val="ConsPlusNormal"/>
              <w:jc w:val="center"/>
            </w:pPr>
            <w:r>
              <w:t>Суда категории Агс</w:t>
            </w:r>
            <w:proofErr w:type="gramStart"/>
            <w:r>
              <w:t>4</w:t>
            </w:r>
            <w:proofErr w:type="gramEnd"/>
            <w:r>
              <w:t xml:space="preserve"> и выше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>Суда категории Ice2 и Ice3</w:t>
            </w:r>
          </w:p>
        </w:tc>
        <w:tc>
          <w:tcPr>
            <w:tcW w:w="297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Суда без ледовых усилений и категорий Ice1, </w:t>
            </w:r>
            <w:proofErr w:type="spellStart"/>
            <w:proofErr w:type="gramStart"/>
            <w:r>
              <w:t>буксирно</w:t>
            </w:r>
            <w:proofErr w:type="spellEnd"/>
            <w:r>
              <w:t>- баржевые</w:t>
            </w:r>
            <w:proofErr w:type="gramEnd"/>
            <w:r>
              <w:t xml:space="preserve"> составы</w:t>
            </w:r>
          </w:p>
        </w:tc>
      </w:tr>
    </w:tbl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7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hyperlink w:anchor="P75">
        <w:r>
          <w:rPr>
            <w:color w:val="0000FF"/>
          </w:rPr>
          <w:t>(п. 18)</w:t>
        </w:r>
      </w:hyperlink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6" w:name="P566"/>
      <w:bookmarkEnd w:id="26"/>
      <w:r>
        <w:t>СВЕДЕНИЯ</w:t>
      </w:r>
    </w:p>
    <w:p w:rsidR="00AF66E0" w:rsidRDefault="00AF66E0">
      <w:pPr>
        <w:pStyle w:val="ConsPlusNormal"/>
        <w:jc w:val="center"/>
      </w:pPr>
      <w:r>
        <w:t>О КАНАЛАХ СВЯЗИ ОЧЕНЬ ВЫСОКОЙ ЧАСТОТЫ, ИСПОЛЬЗУЕМЫХ</w:t>
      </w:r>
    </w:p>
    <w:p w:rsidR="00AF66E0" w:rsidRDefault="00AF66E0">
      <w:pPr>
        <w:pStyle w:val="ConsPlusNormal"/>
        <w:jc w:val="center"/>
      </w:pPr>
      <w:r>
        <w:t>В МОРСКОМ ПОРТУ</w:t>
      </w:r>
    </w:p>
    <w:p w:rsidR="00AF66E0" w:rsidRDefault="00AF66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0"/>
        <w:gridCol w:w="1980"/>
        <w:gridCol w:w="1980"/>
        <w:gridCol w:w="1980"/>
      </w:tblGrid>
      <w:tr w:rsidR="00AF66E0">
        <w:tc>
          <w:tcPr>
            <w:tcW w:w="627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Абонент</w:t>
            </w:r>
          </w:p>
        </w:tc>
        <w:tc>
          <w:tcPr>
            <w:tcW w:w="3960" w:type="dxa"/>
            <w:gridSpan w:val="2"/>
          </w:tcPr>
          <w:p w:rsidR="00AF66E0" w:rsidRDefault="00AF66E0">
            <w:pPr>
              <w:pStyle w:val="ConsPlusNormal"/>
              <w:jc w:val="center"/>
            </w:pPr>
            <w:r>
              <w:t>Каналы связи очень высокой частоты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Позывной</w:t>
            </w:r>
          </w:p>
        </w:tc>
      </w:tr>
      <w:tr w:rsidR="00AF66E0">
        <w:tc>
          <w:tcPr>
            <w:tcW w:w="627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вызывной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6270" w:type="dxa"/>
          </w:tcPr>
          <w:p w:rsidR="00AF66E0" w:rsidRDefault="00AF66E0">
            <w:pPr>
              <w:pStyle w:val="ConsPlusNormal"/>
              <w:jc w:val="center"/>
            </w:pPr>
            <w:r>
              <w:t>Инспекция государственного портового контроля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Ванино-Радио-5</w:t>
            </w:r>
          </w:p>
        </w:tc>
      </w:tr>
      <w:tr w:rsidR="00AF66E0">
        <w:tc>
          <w:tcPr>
            <w:tcW w:w="6270" w:type="dxa"/>
          </w:tcPr>
          <w:p w:rsidR="00AF66E0" w:rsidRDefault="00AF66E0">
            <w:pPr>
              <w:pStyle w:val="ConsPlusNormal"/>
              <w:jc w:val="center"/>
            </w:pPr>
            <w:r>
              <w:lastRenderedPageBreak/>
              <w:t>Центр обслуживания Глобальной морской системы связи при бедствии и для обеспечения безопасности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Ванино-Радиоцентр</w:t>
            </w:r>
          </w:p>
        </w:tc>
      </w:tr>
      <w:tr w:rsidR="00AF66E0">
        <w:tc>
          <w:tcPr>
            <w:tcW w:w="6270" w:type="dxa"/>
          </w:tcPr>
          <w:p w:rsidR="00AF66E0" w:rsidRDefault="00AF66E0">
            <w:pPr>
              <w:pStyle w:val="ConsPlusNormal"/>
              <w:jc w:val="center"/>
            </w:pPr>
            <w:r>
              <w:t>Служба управления движением судов морского порта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14, 16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14, 11, 20, 68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proofErr w:type="spellStart"/>
            <w:r>
              <w:t>Ванино-Траффик</w:t>
            </w:r>
            <w:proofErr w:type="spellEnd"/>
          </w:p>
        </w:tc>
      </w:tr>
      <w:tr w:rsidR="00AF66E0">
        <w:tc>
          <w:tcPr>
            <w:tcW w:w="6270" w:type="dxa"/>
          </w:tcPr>
          <w:p w:rsidR="00AF66E0" w:rsidRDefault="00AF66E0">
            <w:pPr>
              <w:pStyle w:val="ConsPlusNormal"/>
              <w:jc w:val="center"/>
            </w:pPr>
            <w:r>
              <w:t>Лоцманы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73, 30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Ванино-4</w:t>
            </w:r>
          </w:p>
        </w:tc>
      </w:tr>
      <w:tr w:rsidR="00AF66E0">
        <w:tc>
          <w:tcPr>
            <w:tcW w:w="6270" w:type="dxa"/>
          </w:tcPr>
          <w:p w:rsidR="00AF66E0" w:rsidRDefault="00AF66E0">
            <w:pPr>
              <w:pStyle w:val="ConsPlusNormal"/>
              <w:jc w:val="center"/>
            </w:pPr>
            <w:r>
              <w:t>Диспетчер грузовых причалов в бухте Ванина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Ванино-Радио-2</w:t>
            </w:r>
          </w:p>
        </w:tc>
      </w:tr>
      <w:tr w:rsidR="00AF66E0">
        <w:tc>
          <w:tcPr>
            <w:tcW w:w="6270" w:type="dxa"/>
          </w:tcPr>
          <w:p w:rsidR="00AF66E0" w:rsidRDefault="00AF66E0">
            <w:pPr>
              <w:pStyle w:val="ConsPlusNormal"/>
              <w:jc w:val="center"/>
            </w:pPr>
            <w:r>
              <w:t>Диспетчер нефтеналивных причалов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16, 67, 69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67, 69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Ванино-Радио-15</w:t>
            </w:r>
          </w:p>
        </w:tc>
      </w:tr>
      <w:tr w:rsidR="00AF66E0">
        <w:tc>
          <w:tcPr>
            <w:tcW w:w="6270" w:type="dxa"/>
          </w:tcPr>
          <w:p w:rsidR="00AF66E0" w:rsidRDefault="00AF66E0">
            <w:pPr>
              <w:pStyle w:val="ConsPlusNormal"/>
              <w:jc w:val="center"/>
            </w:pPr>
            <w:r>
              <w:t>Буксиры при швартовных операциях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13, 73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Название буксира</w:t>
            </w:r>
          </w:p>
        </w:tc>
      </w:tr>
      <w:tr w:rsidR="00AF66E0">
        <w:tc>
          <w:tcPr>
            <w:tcW w:w="6270" w:type="dxa"/>
          </w:tcPr>
          <w:p w:rsidR="00AF66E0" w:rsidRDefault="00AF66E0">
            <w:pPr>
              <w:pStyle w:val="ConsPlusNormal"/>
              <w:jc w:val="center"/>
            </w:pPr>
            <w:r>
              <w:t xml:space="preserve">Удаленный морской терминал </w:t>
            </w:r>
            <w:proofErr w:type="spellStart"/>
            <w:r>
              <w:t>Сизиман</w:t>
            </w:r>
            <w:proofErr w:type="spellEnd"/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proofErr w:type="spellStart"/>
            <w:r>
              <w:t>Сизиман</w:t>
            </w:r>
            <w:proofErr w:type="spellEnd"/>
          </w:p>
        </w:tc>
      </w:tr>
    </w:tbl>
    <w:p w:rsidR="00AF66E0" w:rsidRDefault="00AF66E0">
      <w:pPr>
        <w:pStyle w:val="ConsPlusNormal"/>
        <w:sectPr w:rsidR="00AF66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8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r>
        <w:t>(</w:t>
      </w:r>
      <w:proofErr w:type="spellStart"/>
      <w:r>
        <w:fldChar w:fldCharType="begin"/>
      </w:r>
      <w:r>
        <w:instrText>HYPERLINK \l "P76" \h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19</w:t>
      </w:r>
      <w:r>
        <w:fldChar w:fldCharType="end"/>
      </w:r>
      <w:r>
        <w:t xml:space="preserve">, </w:t>
      </w:r>
      <w:hyperlink w:anchor="P136">
        <w:r>
          <w:rPr>
            <w:color w:val="0000FF"/>
          </w:rPr>
          <w:t>39</w:t>
        </w:r>
      </w:hyperlink>
      <w:r>
        <w:t>)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7" w:name="P616"/>
      <w:bookmarkEnd w:id="27"/>
      <w:r>
        <w:t>СВЕДЕНИЯ О ЯКОРНЫХ СТОЯНКАХ МОРСКОГО ПОРТА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Якорная стоянка N 1 ограничена окружностью радиусом 225 метров с центром в точке с координатами 49°05,35' северной широты и 140°17,30'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2 ограничена окружностью радиусом 292 метров с центром в точке с координатами 49°04,89' северной широты и 140°17,90'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3 ограничена окружностью радиусом 225 метров с центром в точке с координатами 49°05,30' северной широты и 140°17,54'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4 ограничена окружностью радиусом 338 метров с центром в точке с координатами 49°04,85' северной широты и 140°18,32'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5 ограничена окружностью радиусом 225 метров с центром в точке с координатами 49°05,32' северной широты и 140°18,52'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6 ограничена окружностью радиусом 338 метров с центром в точке с координатами 49°04,73' северной широты и 140°19,03'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6а ограничена окружностью радиусом 338 метров с центром в точке с координатами 49°04,59' северной широты и 140°19,45'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7 ограничена окружностью радиусом 225 метров с центром в точке с координатами 49°05,23' северной широты и 140°19,29'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8 ограничена окружностью радиусом 338 метров с центром в точке с координатами 49°04,47' северной широты и 140°18,92'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9 ограничена окружностью радиусом 338 метров с центром в точке с координатами 49°05,19' северной широты и 140°19,69'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10 ограничена окружностью радиусом 338 метров с центром в точке с координатами 49°04,65' северной широты и 140°19,94'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11 ограничена окружностью радиусом 338 метров с центром в точке с координатами 49°05,45' северной широты и 140°19,55'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12 ограничена окружностью радиусом 338 метров с центром в точке с координатами 49°04,37' северной широты и 140°19,79'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Якорная стоянка N 13 ограничена окружностью радиусом 338 метров с центром в точке с координатами 49°05,40' северной широты и 140°19,99'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Район Восточной якорной стоянки судов ограничен прямыми линиями, соединяющими по порядку точки с координатами: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lastRenderedPageBreak/>
        <w:t>49°06,59' северной широты и 140°21,80'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49°07,10' северной широты и 140°22,00'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49°06,97' северной широты и 140°22,79'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49°06,45' северной широты и 140°22,60' восточной долготы.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Район Западной якорной стоянки судов ограничен прямыми линиями, соединяющими по порядку точки с координатами: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49°06,99' северной широты и 140°20,92'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49°07,30' северной широты и 140°21,12'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49°07,19' северной широты и 140°21,62'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49°06,85' северной широты и 140°21,44' восточной долготы.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9</w:t>
      </w:r>
    </w:p>
    <w:p w:rsidR="00AF66E0" w:rsidRDefault="00AF66E0">
      <w:pPr>
        <w:pStyle w:val="ConsPlusNormal"/>
        <w:jc w:val="right"/>
      </w:pPr>
      <w:r>
        <w:t>к Обязательным постановлениям</w:t>
      </w:r>
    </w:p>
    <w:p w:rsidR="00AF66E0" w:rsidRDefault="00AF66E0">
      <w:pPr>
        <w:pStyle w:val="ConsPlusNormal"/>
        <w:jc w:val="right"/>
      </w:pPr>
      <w:hyperlink w:anchor="P77">
        <w:r>
          <w:rPr>
            <w:color w:val="0000FF"/>
          </w:rPr>
          <w:t>(п. 20)</w:t>
        </w:r>
      </w:hyperlink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8" w:name="P651"/>
      <w:bookmarkEnd w:id="28"/>
      <w:r>
        <w:t>СВЕДЕНИЯ О РАЙОНЕ ПОВЫШЕННОЙ ОСТОРОЖНОСТИ ПЛАВАНИЯ СУДОВ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Район повышенной осторожности плавания судов ограничен береговой линией и линиями, соединяющими по порядку точки с координатами: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49°04,22' северной широты и 140°19,30'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49°04,22' северной широты и 140°20,00'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49°04,49' северной широты и 140°20,72'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49°05,30' северной широты и 140°21,00'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49°05,80' северной широты и 140°22,99'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49°06,22' северной широты и 140°22,94'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49°06,95' северной широты и 140°22,82'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49°07,29' северной широты и 140°21,15'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49°06,59' северной широты и 140°19,75' восточной долготы;</w:t>
      </w:r>
    </w:p>
    <w:p w:rsidR="00AF66E0" w:rsidRDefault="00AF66E0">
      <w:pPr>
        <w:pStyle w:val="ConsPlusNormal"/>
        <w:spacing w:before="220"/>
        <w:ind w:firstLine="540"/>
        <w:jc w:val="both"/>
      </w:pPr>
      <w:r>
        <w:t>49°06,20' северной широты и 140°19,97' восточной долготы.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right"/>
        <w:outlineLvl w:val="1"/>
      </w:pPr>
      <w:r>
        <w:t>Приложение N 10</w:t>
      </w:r>
    </w:p>
    <w:p w:rsidR="00AF66E0" w:rsidRDefault="00AF66E0">
      <w:pPr>
        <w:pStyle w:val="ConsPlusNormal"/>
        <w:jc w:val="right"/>
      </w:pPr>
      <w:r>
        <w:lastRenderedPageBreak/>
        <w:t>к Обязательным постановлениям</w:t>
      </w:r>
    </w:p>
    <w:p w:rsidR="00AF66E0" w:rsidRDefault="00AF66E0">
      <w:pPr>
        <w:pStyle w:val="ConsPlusNormal"/>
        <w:jc w:val="right"/>
      </w:pPr>
      <w:hyperlink w:anchor="P81">
        <w:r>
          <w:rPr>
            <w:color w:val="0000FF"/>
          </w:rPr>
          <w:t>(п. 21)</w:t>
        </w:r>
      </w:hyperlink>
    </w:p>
    <w:p w:rsidR="00AF66E0" w:rsidRDefault="00AF66E0">
      <w:pPr>
        <w:pStyle w:val="ConsPlusNormal"/>
        <w:jc w:val="right"/>
      </w:pPr>
    </w:p>
    <w:p w:rsidR="00AF66E0" w:rsidRDefault="00AF66E0">
      <w:pPr>
        <w:pStyle w:val="ConsPlusNormal"/>
        <w:jc w:val="right"/>
      </w:pPr>
      <w:r>
        <w:t>(справочное)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jc w:val="center"/>
      </w:pPr>
      <w:bookmarkStart w:id="29" w:name="P675"/>
      <w:bookmarkEnd w:id="29"/>
      <w:r>
        <w:t>СВЕДЕНИЯ</w:t>
      </w:r>
    </w:p>
    <w:p w:rsidR="00AF66E0" w:rsidRDefault="00AF66E0">
      <w:pPr>
        <w:pStyle w:val="ConsPlusNormal"/>
        <w:jc w:val="center"/>
      </w:pPr>
      <w:r>
        <w:t>О РЫБОПРОМЫСЛОВЫХ УЧАСТКАХ N 1, 2, 3, 4 И 5 АКВАТОРИИ</w:t>
      </w:r>
    </w:p>
    <w:p w:rsidR="00AF66E0" w:rsidRDefault="00AF66E0">
      <w:pPr>
        <w:pStyle w:val="ConsPlusNormal"/>
        <w:jc w:val="center"/>
      </w:pPr>
      <w:r>
        <w:t>МОРСКОГО ПОРТА &lt;1&gt;</w:t>
      </w: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  <w:r>
        <w:t>--------------------------------</w:t>
      </w:r>
    </w:p>
    <w:p w:rsidR="00AF66E0" w:rsidRDefault="00AF66E0">
      <w:pPr>
        <w:pStyle w:val="ConsPlusNormal"/>
        <w:spacing w:before="220"/>
        <w:ind w:firstLine="540"/>
        <w:jc w:val="both"/>
      </w:pPr>
      <w:proofErr w:type="gramStart"/>
      <w:r>
        <w:t>&lt;1&gt; Рыбопромысловые участки установлены постановлением правительства Хабаровского края от 29 апреля 2011 г. N 126-пр "Об утверждении Единого перечня рыбопромысловых участков Хабаровского края" (Собрание законодательства Хабаровского края, 2011, N 4 (105) (ч. II); 2012, N 6 (119) (ч. II).</w:t>
      </w:r>
      <w:proofErr w:type="gramEnd"/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sectPr w:rsidR="00AF66E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475"/>
        <w:gridCol w:w="3630"/>
        <w:gridCol w:w="1980"/>
        <w:gridCol w:w="1980"/>
      </w:tblGrid>
      <w:tr w:rsidR="00AF66E0">
        <w:tc>
          <w:tcPr>
            <w:tcW w:w="2145" w:type="dxa"/>
          </w:tcPr>
          <w:p w:rsidR="00AF66E0" w:rsidRDefault="00AF66E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475" w:type="dxa"/>
          </w:tcPr>
          <w:p w:rsidR="00AF66E0" w:rsidRDefault="00AF66E0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Длина, ширина (метры)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AF66E0">
        <w:tc>
          <w:tcPr>
            <w:tcW w:w="2145" w:type="dxa"/>
          </w:tcPr>
          <w:p w:rsidR="00AF66E0" w:rsidRDefault="00AF66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AF66E0" w:rsidRDefault="00AF66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</w:tcPr>
          <w:p w:rsidR="00AF66E0" w:rsidRDefault="00AF66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F66E0" w:rsidRDefault="00AF66E0">
            <w:pPr>
              <w:pStyle w:val="ConsPlusNormal"/>
              <w:jc w:val="center"/>
            </w:pPr>
            <w:r>
              <w:t>5</w:t>
            </w:r>
          </w:p>
        </w:tc>
      </w:tr>
      <w:tr w:rsidR="00AF66E0">
        <w:tc>
          <w:tcPr>
            <w:tcW w:w="2145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Участок N 1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Татарский пролив, бухта Чум</w:t>
            </w:r>
          </w:p>
        </w:tc>
        <w:tc>
          <w:tcPr>
            <w:tcW w:w="3630" w:type="dxa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49°04'13" северной широты и 140°19'15" восточной долготы;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Длина по береговой линии - 2700; ширина - 1000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Для прибрежного рыболовства</w:t>
            </w: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49°04'13" северной широты и 140°18'31"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от мыса Веселый до мыса Чум</w:t>
            </w:r>
          </w:p>
        </w:tc>
        <w:tc>
          <w:tcPr>
            <w:tcW w:w="3630" w:type="dxa"/>
            <w:vMerge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49°04'25" северной широты и 140°19'17"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49°04'15" северной широты и 140°20'06" восточной долготы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2145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Участок N 2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Татарский пролив, бухта Малое Ванино</w:t>
            </w:r>
          </w:p>
        </w:tc>
        <w:tc>
          <w:tcPr>
            <w:tcW w:w="3630" w:type="dxa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49°04'14" северной широты и 140°18'31" восточной долготы;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Длина по береговой линии - 1700 ширина - 1000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Для прибрежного рыболовства</w:t>
            </w: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49°04'38" северной широты и 140°18'17"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от мыса Чум до мыса Южный</w:t>
            </w:r>
          </w:p>
        </w:tc>
        <w:tc>
          <w:tcPr>
            <w:tcW w:w="3630" w:type="dxa"/>
            <w:vMerge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49°04'37" северной широты и 140°20'03"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49°05'01" северной широты и 140°19'49" восточной долготы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2145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Участок N 3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Татарский пролив, мыс Бурный</w:t>
            </w:r>
          </w:p>
        </w:tc>
        <w:tc>
          <w:tcPr>
            <w:tcW w:w="3630" w:type="dxa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49°05'34" северной широты и 140°22'18" восточной долготы;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Длина по береговой линии - 1500; ширина - 2000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Для прибрежного рыболовства</w:t>
            </w: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49°06'07" северной широты и 140°22'25"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proofErr w:type="gramStart"/>
            <w:r>
              <w:t xml:space="preserve">от мыса Бурный на </w:t>
            </w:r>
            <w:r>
              <w:lastRenderedPageBreak/>
              <w:t>север 1,5 километров</w:t>
            </w:r>
            <w:proofErr w:type="gramEnd"/>
          </w:p>
        </w:tc>
        <w:tc>
          <w:tcPr>
            <w:tcW w:w="3630" w:type="dxa"/>
            <w:vMerge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49°06'16" северной широты и 140°20'48"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49°05'43" северной широты и 140°20'40" восточной долготы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2145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Участок N 4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Татарский пролив, бухта Мучке</w:t>
            </w:r>
          </w:p>
        </w:tc>
        <w:tc>
          <w:tcPr>
            <w:tcW w:w="3630" w:type="dxa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49°06'23" северной широты и 140°19'33" восточной долготы;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Длина по береговой линии - 3000; ширина - 2000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Для прибрежного рыболовства</w:t>
            </w: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49°07'35" северной широты и 140°19'48"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от устья реки Мучке на север 3 километров</w:t>
            </w:r>
          </w:p>
        </w:tc>
        <w:tc>
          <w:tcPr>
            <w:tcW w:w="3630" w:type="dxa"/>
            <w:vMerge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49°06'14" северной широты и 140°21'11"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49°07'26" северной широты и 140°21'25" восточной долготы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c>
          <w:tcPr>
            <w:tcW w:w="2145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Участок N 5</w:t>
            </w:r>
          </w:p>
        </w:tc>
        <w:tc>
          <w:tcPr>
            <w:tcW w:w="2475" w:type="dxa"/>
            <w:vMerge w:val="restart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Татарский пролив, бухта Батарейная</w:t>
            </w:r>
          </w:p>
        </w:tc>
        <w:tc>
          <w:tcPr>
            <w:tcW w:w="3630" w:type="dxa"/>
            <w:tcBorders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49°08'59" северной широты и 140°21'35" восточной долготы;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Длина по береговой линии - 3400; ширина - 2000</w:t>
            </w:r>
          </w:p>
        </w:tc>
        <w:tc>
          <w:tcPr>
            <w:tcW w:w="1980" w:type="dxa"/>
            <w:vMerge w:val="restart"/>
          </w:tcPr>
          <w:p w:rsidR="00AF66E0" w:rsidRDefault="00AF66E0">
            <w:pPr>
              <w:pStyle w:val="ConsPlusNormal"/>
              <w:jc w:val="center"/>
            </w:pPr>
            <w:r>
              <w:t>Для прибрежного рыболовства</w:t>
            </w: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vMerge w:val="restart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49°07'58" северной широты и 140°21'02"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rPr>
          <w:trHeight w:val="269"/>
        </w:trPr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 xml:space="preserve">от мыса Токи до мыса </w:t>
            </w:r>
            <w:proofErr w:type="spellStart"/>
            <w:r>
              <w:t>Ая</w:t>
            </w:r>
            <w:proofErr w:type="spellEnd"/>
          </w:p>
        </w:tc>
        <w:tc>
          <w:tcPr>
            <w:tcW w:w="3630" w:type="dxa"/>
            <w:vMerge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  <w:bottom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49°08'38" северной широты и 140°23'08" восточной долготы;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  <w:tr w:rsidR="00AF66E0">
        <w:tblPrEx>
          <w:tblBorders>
            <w:insideH w:val="nil"/>
          </w:tblBorders>
        </w:tblPrEx>
        <w:tc>
          <w:tcPr>
            <w:tcW w:w="2145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AF66E0" w:rsidRDefault="00AF66E0">
            <w:pPr>
              <w:pStyle w:val="ConsPlusNormal"/>
            </w:pPr>
          </w:p>
        </w:tc>
        <w:tc>
          <w:tcPr>
            <w:tcW w:w="3630" w:type="dxa"/>
            <w:tcBorders>
              <w:top w:val="nil"/>
            </w:tcBorders>
          </w:tcPr>
          <w:p w:rsidR="00AF66E0" w:rsidRDefault="00AF66E0">
            <w:pPr>
              <w:pStyle w:val="ConsPlusNormal"/>
              <w:jc w:val="center"/>
            </w:pPr>
            <w:r>
              <w:t>49°07'37" северной широты и 140°22'36" восточной долготы</w:t>
            </w: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  <w:tc>
          <w:tcPr>
            <w:tcW w:w="1980" w:type="dxa"/>
            <w:vMerge/>
          </w:tcPr>
          <w:p w:rsidR="00AF66E0" w:rsidRDefault="00AF66E0">
            <w:pPr>
              <w:pStyle w:val="ConsPlusNormal"/>
            </w:pPr>
          </w:p>
        </w:tc>
      </w:tr>
    </w:tbl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ind w:firstLine="540"/>
        <w:jc w:val="both"/>
      </w:pPr>
    </w:p>
    <w:p w:rsidR="00AF66E0" w:rsidRDefault="00AF66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AF66E0"/>
    <w:sectPr w:rsidR="00642F3E" w:rsidSect="00CF62D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6E0"/>
    <w:rsid w:val="00155F75"/>
    <w:rsid w:val="002A78AB"/>
    <w:rsid w:val="004B2D00"/>
    <w:rsid w:val="00856702"/>
    <w:rsid w:val="009F500E"/>
    <w:rsid w:val="00AF66E0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6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66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66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66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66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66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66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66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BA8E048D128E691789BFD25E0CD814F5F20065A54C02C981DE1BE0B498415035F38468024BCB392743AA812398D500D6E929CA7t6z8H" TargetMode="External"/><Relationship Id="rId13" Type="http://schemas.openxmlformats.org/officeDocument/2006/relationships/hyperlink" Target="consultantplus://offline/ref=F5FBA8E048D128E691789BFD25E0CD81495D20025B57C02C981DE1BE0B498415035F38468627B7E6C13B3BF4566D9E500E6E909EBB694A5Bt7zEH" TargetMode="External"/><Relationship Id="rId18" Type="http://schemas.openxmlformats.org/officeDocument/2006/relationships/hyperlink" Target="consultantplus://offline/ref=F5FBA8E048D128E691789BFD25E0CD81495D20025B57C02C981DE1BE0B498415035F38468627B7E6CA3B3BF4566D9E500E6E909EBB694A5Bt7zE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FBA8E048D128E691789EF226E0CD814D5828015F5D9D269044EDBC0C46DB0204163447872EB4E6C8643EE14735935111709282A76B48t5zAH" TargetMode="External"/><Relationship Id="rId7" Type="http://schemas.openxmlformats.org/officeDocument/2006/relationships/hyperlink" Target="consultantplus://offline/ref=F5FBA8E048D128E691789BFD25E0CD814F5D25075A53C02C981DE1BE0B498415035F38468627B6E3C33B3BF4566D9E500E6E909EBB694A5Bt7zEH" TargetMode="External"/><Relationship Id="rId12" Type="http://schemas.openxmlformats.org/officeDocument/2006/relationships/hyperlink" Target="consultantplus://offline/ref=F5FBA8E048D128E6917892E422E0CD814C5E27075756C02C981DE1BE0B498415115F604A8626A9E7C12E6DA510t3zBH" TargetMode="External"/><Relationship Id="rId17" Type="http://schemas.openxmlformats.org/officeDocument/2006/relationships/hyperlink" Target="consultantplus://offline/ref=F5FBA8E048D128E691789BFD25E0CD81495D20025B57C02C981DE1BE0B498415035F38468627B7E6C43B3BF4566D9E500E6E909EBB694A5Bt7zE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FBA8E048D128E691789BFD25E0CD81495D20025B57C02C981DE1BE0B498415035F38468627B7E6C53B3BF4566D9E500E6E909EBB694A5Bt7zEH" TargetMode="External"/><Relationship Id="rId20" Type="http://schemas.openxmlformats.org/officeDocument/2006/relationships/hyperlink" Target="consultantplus://offline/ref=F5FBA8E048D128E691789EF226E0CD814D5828015F5D9D269044EDBC0C46DB0204163447872FB7E2C8643EE14735935111709282A76B48t5z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BA8E048D128E691789BFD25E0CD81495D20025B57C02C981DE1BE0B498415035F38468627B7E7C53B3BF4566D9E500E6E909EBB694A5Bt7zEH" TargetMode="External"/><Relationship Id="rId11" Type="http://schemas.openxmlformats.org/officeDocument/2006/relationships/hyperlink" Target="consultantplus://offline/ref=F5FBA8E048D128E691789BFD25E0CD81495D20025B57C02C981DE1BE0B498415035F38468627B7E6C33B3BF4566D9E500E6E909EBB694A5Bt7zEH" TargetMode="External"/><Relationship Id="rId24" Type="http://schemas.openxmlformats.org/officeDocument/2006/relationships/hyperlink" Target="consultantplus://offline/ref=F5FBA8E048D128E691789BFD25E0CD81495D20025B57C02C981DE1BE0B498415035F38468627B7E5C13B3BF4566D9E500E6E909EBB694A5Bt7zEH" TargetMode="External"/><Relationship Id="rId5" Type="http://schemas.openxmlformats.org/officeDocument/2006/relationships/hyperlink" Target="consultantplus://offline/ref=F5FBA8E048D128E691789BFD25E0CD814F5D25075A53C02C981DE1BE0B498415035F38468627B6E3C33B3BF4566D9E500E6E909EBB694A5Bt7zEH" TargetMode="External"/><Relationship Id="rId15" Type="http://schemas.openxmlformats.org/officeDocument/2006/relationships/hyperlink" Target="consultantplus://offline/ref=F5FBA8E048D128E691789BFD25E0CD81495D20025B57C02C981DE1BE0B498415035F38468627B7E6C73B3BF4566D9E500E6E909EBB694A5Bt7zEH" TargetMode="External"/><Relationship Id="rId23" Type="http://schemas.openxmlformats.org/officeDocument/2006/relationships/hyperlink" Target="consultantplus://offline/ref=F5FBA8E048D128E691789BFD25E0CD81495D20025B57C02C981DE1BE0B498415035F38468627B7E5C33B3BF4566D9E500E6E909EBB694A5Bt7zEH" TargetMode="External"/><Relationship Id="rId10" Type="http://schemas.openxmlformats.org/officeDocument/2006/relationships/hyperlink" Target="consultantplus://offline/ref=F5FBA8E048D128E691789BFD25E0CD814A5D20005756C02C981DE1BE0B498415115F604A8626A9E7C12E6DA510t3zBH" TargetMode="External"/><Relationship Id="rId19" Type="http://schemas.openxmlformats.org/officeDocument/2006/relationships/hyperlink" Target="consultantplus://offline/ref=F5FBA8E048D128E691789EF226E0CD814D5828015F5D9D269044EDBC0C46DB02041634478626B1E1C8643EE14735935111709282A76B48t5zAH" TargetMode="External"/><Relationship Id="rId4" Type="http://schemas.openxmlformats.org/officeDocument/2006/relationships/hyperlink" Target="consultantplus://offline/ref=F5FBA8E048D128E691789BFD25E0CD81495D20025B57C02C981DE1BE0B498415035F38468627B7E7C53B3BF4566D9E500E6E909EBB694A5Bt7zEH" TargetMode="External"/><Relationship Id="rId9" Type="http://schemas.openxmlformats.org/officeDocument/2006/relationships/hyperlink" Target="consultantplus://offline/ref=F5FBA8E048D128E691789BFD25E0CD814A5D20005756C02C981DE1BE0B498415035F38468627B7E5C33B3BF4566D9E500E6E909EBB694A5Bt7zEH" TargetMode="External"/><Relationship Id="rId14" Type="http://schemas.openxmlformats.org/officeDocument/2006/relationships/hyperlink" Target="consultantplus://offline/ref=F5FBA8E048D128E691789BFD25E0CD81425E28045A5D9D269044EDBC0C46DB10044E38478739B7E5DD326FA7t1z1H" TargetMode="External"/><Relationship Id="rId22" Type="http://schemas.openxmlformats.org/officeDocument/2006/relationships/hyperlink" Target="consultantplus://offline/ref=F5FBA8E048D128E6917892EF27E0CD81485822005D5D9D269044EDBC0C46DB10044E38478739B7E5DD326FA7t1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7676</Words>
  <Characters>43758</Characters>
  <Application>Microsoft Office Word</Application>
  <DocSecurity>0</DocSecurity>
  <Lines>364</Lines>
  <Paragraphs>102</Paragraphs>
  <ScaleCrop>false</ScaleCrop>
  <Company/>
  <LinksUpToDate>false</LinksUpToDate>
  <CharactersWithSpaces>51332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2023-02-01T07:51:00Z</dcterms:created>
  <dcterms:modified xsi:type="dcterms:W3CDTF">2023-02-01T07:52:00Z</dcterms:modified>
</cp:coreProperties>
</file>